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B9" w:rsidRDefault="00147F41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362075" cy="1051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RA e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3" cy="107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Technical Bulletin No.25</w:t>
      </w:r>
    </w:p>
    <w:p w:rsidR="00147F41" w:rsidRDefault="00147F41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 2015</w:t>
      </w:r>
    </w:p>
    <w:p w:rsidR="00147F41" w:rsidRDefault="00147F41" w:rsidP="00C57B84">
      <w:pPr>
        <w:rPr>
          <w:b/>
          <w:sz w:val="36"/>
          <w:szCs w:val="36"/>
        </w:rPr>
      </w:pPr>
      <w:r w:rsidRPr="00C57B84">
        <w:rPr>
          <w:b/>
          <w:color w:val="FF0000"/>
          <w:sz w:val="36"/>
          <w:szCs w:val="36"/>
        </w:rPr>
        <w:t>Welding Fumes – Safety Alert</w:t>
      </w:r>
      <w:r>
        <w:rPr>
          <w:b/>
          <w:sz w:val="36"/>
          <w:szCs w:val="36"/>
        </w:rPr>
        <w:t xml:space="preserve"> </w:t>
      </w:r>
      <w:r w:rsidRPr="00C57B84">
        <w:rPr>
          <w:b/>
          <w:sz w:val="18"/>
          <w:szCs w:val="18"/>
        </w:rPr>
        <w:t>(Revision 1 – 2013)</w:t>
      </w:r>
    </w:p>
    <w:p w:rsidR="00147F41" w:rsidRDefault="00147F41" w:rsidP="00C57B84">
      <w:pPr>
        <w:rPr>
          <w:b/>
          <w:sz w:val="36"/>
          <w:szCs w:val="36"/>
        </w:rPr>
      </w:pPr>
      <w:r>
        <w:rPr>
          <w:b/>
          <w:sz w:val="36"/>
          <w:szCs w:val="36"/>
        </w:rPr>
        <w:t>(Courtesy of British Compressed Gases Association)</w:t>
      </w:r>
    </w:p>
    <w:p w:rsidR="00147F41" w:rsidRDefault="00147F41" w:rsidP="00C57B84">
      <w:pPr>
        <w:rPr>
          <w:b/>
          <w:sz w:val="36"/>
          <w:szCs w:val="36"/>
        </w:rPr>
      </w:pPr>
      <w:r>
        <w:rPr>
          <w:b/>
          <w:sz w:val="36"/>
          <w:szCs w:val="36"/>
        </w:rPr>
        <w:t>TIS 24 (Technical Information Sheet)</w:t>
      </w:r>
    </w:p>
    <w:p w:rsidR="00147F41" w:rsidRDefault="00147F41">
      <w:pPr>
        <w:rPr>
          <w:sz w:val="36"/>
          <w:szCs w:val="36"/>
        </w:rPr>
      </w:pPr>
      <w:r w:rsidRPr="00147F41">
        <w:rPr>
          <w:sz w:val="36"/>
          <w:szCs w:val="36"/>
        </w:rPr>
        <w:t xml:space="preserve">The publishing of guidelines </w:t>
      </w:r>
      <w:r>
        <w:rPr>
          <w:sz w:val="36"/>
          <w:szCs w:val="36"/>
        </w:rPr>
        <w:t>for safe working and health &amp; safety when carrying out all forms of welding are constantly under review, a report is imminent from the HSE regarding this subject, it will no doubt confirm what is already known.</w:t>
      </w:r>
    </w:p>
    <w:p w:rsidR="00147F41" w:rsidRDefault="00147F41">
      <w:pPr>
        <w:rPr>
          <w:sz w:val="36"/>
          <w:szCs w:val="36"/>
        </w:rPr>
      </w:pPr>
      <w:r>
        <w:rPr>
          <w:sz w:val="36"/>
          <w:szCs w:val="36"/>
        </w:rPr>
        <w:t>This technical information bulletin from the BCGA is very relevant, and it is a timely reminder that employers should already be taking steps to protect their employees from risk.</w:t>
      </w:r>
    </w:p>
    <w:p w:rsidR="00147F41" w:rsidRDefault="00147F41">
      <w:pPr>
        <w:rPr>
          <w:sz w:val="36"/>
          <w:szCs w:val="36"/>
        </w:rPr>
      </w:pPr>
      <w:r>
        <w:rPr>
          <w:sz w:val="36"/>
          <w:szCs w:val="36"/>
        </w:rPr>
        <w:t>Please use this document as guidance.</w:t>
      </w:r>
    </w:p>
    <w:p w:rsidR="00147F41" w:rsidRDefault="00147F41">
      <w:pPr>
        <w:rPr>
          <w:sz w:val="36"/>
          <w:szCs w:val="36"/>
        </w:rPr>
      </w:pPr>
    </w:p>
    <w:p w:rsidR="00147F41" w:rsidRDefault="00147F41">
      <w:pPr>
        <w:rPr>
          <w:sz w:val="36"/>
          <w:szCs w:val="36"/>
        </w:rPr>
      </w:pPr>
      <w:r>
        <w:rPr>
          <w:sz w:val="36"/>
          <w:szCs w:val="36"/>
        </w:rPr>
        <w:t>Any questions please contact;</w:t>
      </w:r>
    </w:p>
    <w:p w:rsidR="00147F41" w:rsidRDefault="00147F41">
      <w:pPr>
        <w:rPr>
          <w:sz w:val="36"/>
          <w:szCs w:val="36"/>
        </w:rPr>
      </w:pPr>
      <w:r>
        <w:rPr>
          <w:sz w:val="36"/>
          <w:szCs w:val="36"/>
        </w:rPr>
        <w:t>Gerry Braddock, Project Manager, VBRA</w:t>
      </w:r>
    </w:p>
    <w:p w:rsidR="00147F41" w:rsidRDefault="00147F41">
      <w:pPr>
        <w:rPr>
          <w:sz w:val="36"/>
          <w:szCs w:val="36"/>
        </w:rPr>
      </w:pPr>
      <w:r>
        <w:rPr>
          <w:sz w:val="36"/>
          <w:szCs w:val="36"/>
        </w:rPr>
        <w:t xml:space="preserve">07776-294744, email; </w:t>
      </w:r>
      <w:hyperlink r:id="rId6" w:history="1">
        <w:r w:rsidRPr="00FB33BA">
          <w:rPr>
            <w:rStyle w:val="Hyperlink"/>
            <w:sz w:val="36"/>
            <w:szCs w:val="36"/>
          </w:rPr>
          <w:t>gerryb@vbra.co.uk</w:t>
        </w:r>
      </w:hyperlink>
    </w:p>
    <w:p w:rsidR="00147F41" w:rsidRPr="00147F41" w:rsidRDefault="00147F4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47F41" w:rsidRDefault="00147F41">
      <w:pPr>
        <w:rPr>
          <w:sz w:val="36"/>
          <w:szCs w:val="36"/>
        </w:rPr>
      </w:pPr>
    </w:p>
    <w:p w:rsidR="003D08EE" w:rsidRDefault="003D08EE">
      <w:pPr>
        <w:rPr>
          <w:sz w:val="36"/>
          <w:szCs w:val="36"/>
        </w:rPr>
      </w:pPr>
      <w:bookmarkStart w:id="0" w:name="_GoBack"/>
      <w:bookmarkEnd w:id="0"/>
    </w:p>
    <w:p w:rsidR="003D08EE" w:rsidRDefault="00C57B8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281305</wp:posOffset>
                </wp:positionV>
                <wp:extent cx="4975860" cy="731520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B84" w:rsidRDefault="00C57B84" w:rsidP="00C57B84">
                            <w:pPr>
                              <w:spacing w:after="0"/>
                              <w:jc w:val="center"/>
                            </w:pPr>
                            <w:r>
                              <w:t>Vehicle Builders and Repairers Association</w:t>
                            </w:r>
                          </w:p>
                          <w:p w:rsidR="00C57B84" w:rsidRDefault="00C57B84" w:rsidP="00C57B84">
                            <w:pPr>
                              <w:spacing w:after="0"/>
                              <w:jc w:val="center"/>
                            </w:pPr>
                            <w:r>
                              <w:t xml:space="preserve">1 Howley Park, </w:t>
                            </w:r>
                            <w:proofErr w:type="spellStart"/>
                            <w:r>
                              <w:t>Pullan</w:t>
                            </w:r>
                            <w:proofErr w:type="spellEnd"/>
                            <w:r>
                              <w:t xml:space="preserve"> Way, Morley, Leeds, LS27 0BZ</w:t>
                            </w:r>
                          </w:p>
                          <w:p w:rsidR="00C57B84" w:rsidRDefault="00C57B84" w:rsidP="00C57B84">
                            <w:pPr>
                              <w:spacing w:after="0"/>
                              <w:jc w:val="center"/>
                            </w:pPr>
                            <w:r>
                              <w:t xml:space="preserve">Tel 0113 253 8333 </w:t>
                            </w:r>
                            <w:hyperlink r:id="rId7" w:history="1">
                              <w:r w:rsidRPr="00C337C3">
                                <w:rPr>
                                  <w:rStyle w:val="Hyperlink"/>
                                </w:rPr>
                                <w:t>www.vbra.co.uk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C57B84" w:rsidRDefault="00C57B84" w:rsidP="00C57B8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.8pt;margin-top:22.15pt;width:391.8pt;height:5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" fillcolor="white [3201]" strokeweight=".5pt">
                <v:textbox>
                  <w:txbxContent>
                    <w:p w:rsidR="00C57B84" w:rsidRDefault="00C57B84" w:rsidP="00C57B84">
                      <w:pPr>
                        <w:spacing w:after="0"/>
                        <w:jc w:val="center"/>
                      </w:pPr>
                      <w:r>
                        <w:t>Vehicle Builders and Repairers Association</w:t>
                      </w:r>
                    </w:p>
                    <w:p w:rsidR="00C57B84" w:rsidRDefault="00C57B84" w:rsidP="00C57B84">
                      <w:pPr>
                        <w:spacing w:after="0"/>
                        <w:jc w:val="center"/>
                      </w:pPr>
                      <w:r>
                        <w:t xml:space="preserve">1 Howley Park, </w:t>
                      </w:r>
                      <w:proofErr w:type="spellStart"/>
                      <w:r>
                        <w:t>Pullan</w:t>
                      </w:r>
                      <w:proofErr w:type="spellEnd"/>
                      <w:r>
                        <w:t xml:space="preserve"> Way, Morley, Leeds, LS27 0BZ</w:t>
                      </w:r>
                    </w:p>
                    <w:p w:rsidR="00C57B84" w:rsidRDefault="00C57B84" w:rsidP="00C57B84">
                      <w:pPr>
                        <w:spacing w:after="0"/>
                        <w:jc w:val="center"/>
                      </w:pPr>
                      <w:r>
                        <w:t xml:space="preserve">Tel 0113 253 8333 </w:t>
                      </w:r>
                      <w:hyperlink r:id="rId8" w:history="1">
                        <w:r w:rsidRPr="00C337C3">
                          <w:rPr>
                            <w:rStyle w:val="Hyperlink"/>
                          </w:rPr>
                          <w:t>www.vbra.co.uk</w:t>
                        </w:r>
                      </w:hyperlink>
                      <w:r>
                        <w:t xml:space="preserve"> </w:t>
                      </w:r>
                    </w:p>
                    <w:p w:rsidR="00C57B84" w:rsidRDefault="00C57B84" w:rsidP="00C57B8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08EE" w:rsidRDefault="003D08EE" w:rsidP="003D08EE">
      <w:pPr>
        <w:textAlignment w:val="baseline"/>
        <w:rPr>
          <w:rFonts w:eastAsia="Times New Roman"/>
          <w:color w:val="000000"/>
          <w:sz w:val="24"/>
        </w:rPr>
      </w:pPr>
    </w:p>
    <w:p w:rsidR="003D08EE" w:rsidRDefault="003D08EE" w:rsidP="003D08EE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7854"/>
      </w:tblGrid>
      <w:tr w:rsidR="003D08EE" w:rsidTr="00F520E1">
        <w:tblPrEx>
          <w:tblCellMar>
            <w:top w:w="0" w:type="dxa"/>
            <w:bottom w:w="0" w:type="dxa"/>
          </w:tblCellMar>
        </w:tblPrEx>
        <w:trPr>
          <w:trHeight w:hRule="exact" w:val="1319"/>
        </w:trPr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before="14"/>
              <w:ind w:left="340"/>
              <w:jc w:val="right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3E4C64B1" wp14:editId="13BFBAA9">
                  <wp:extent cx="829310" cy="82867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before="39" w:line="321" w:lineRule="exact"/>
              <w:ind w:right="72"/>
              <w:jc w:val="right"/>
              <w:textAlignment w:val="baseline"/>
              <w:rPr>
                <w:rFonts w:eastAsia="Times New Roman"/>
                <w:b/>
                <w:color w:val="00007F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7F"/>
                <w:sz w:val="28"/>
                <w:lang w:val="en-US"/>
              </w:rPr>
              <w:t>BRITISH COMPRESSED GASES ASSOCIATION</w:t>
            </w:r>
          </w:p>
          <w:p w:rsidR="003D08EE" w:rsidRDefault="003D08EE" w:rsidP="00F520E1">
            <w:pPr>
              <w:spacing w:before="2" w:line="252" w:lineRule="exact"/>
              <w:ind w:right="72"/>
              <w:jc w:val="right"/>
              <w:textAlignment w:val="baseline"/>
              <w:rPr>
                <w:rFonts w:eastAsia="Times New Roman"/>
                <w:color w:val="00007F"/>
              </w:rPr>
            </w:pPr>
            <w:r>
              <w:rPr>
                <w:rFonts w:ascii="Times New Roman" w:eastAsia="Times New Roman" w:hAnsi="Times New Roman"/>
                <w:color w:val="00007F"/>
                <w:lang w:val="en-US"/>
              </w:rPr>
              <w:t>Registered office: 4a Mallard Way, Pride Park, Derby, DE24 8GX</w:t>
            </w:r>
          </w:p>
          <w:p w:rsidR="003D08EE" w:rsidRDefault="003D08EE" w:rsidP="00F520E1">
            <w:pPr>
              <w:spacing w:line="249" w:lineRule="exact"/>
              <w:ind w:right="72"/>
              <w:jc w:val="right"/>
              <w:textAlignment w:val="baseline"/>
              <w:rPr>
                <w:rFonts w:eastAsia="Times New Roman"/>
                <w:color w:val="00007F"/>
              </w:rPr>
            </w:pPr>
            <w:r>
              <w:rPr>
                <w:rFonts w:ascii="Times New Roman" w:eastAsia="Times New Roman" w:hAnsi="Times New Roman"/>
                <w:color w:val="00007F"/>
                <w:lang w:val="en-US"/>
              </w:rPr>
              <w:t>Company Number: 71798, England</w:t>
            </w:r>
          </w:p>
          <w:p w:rsidR="003D08EE" w:rsidRDefault="003D08EE" w:rsidP="00F520E1">
            <w:pPr>
              <w:spacing w:before="3" w:after="186" w:line="252" w:lineRule="exact"/>
              <w:ind w:right="72"/>
              <w:jc w:val="right"/>
              <w:textAlignment w:val="baseline"/>
              <w:rPr>
                <w:rFonts w:eastAsia="Times New Roman"/>
                <w:color w:val="00007F"/>
              </w:rPr>
            </w:pPr>
            <w:hyperlink r:id="rId10">
              <w:r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www.bcga.co.uk</w:t>
              </w:r>
            </w:hyperlink>
          </w:p>
        </w:tc>
      </w:tr>
    </w:tbl>
    <w:p w:rsidR="003D08EE" w:rsidRDefault="003D08EE" w:rsidP="003D08EE">
      <w:pPr>
        <w:spacing w:after="35" w:line="20" w:lineRule="exact"/>
      </w:pPr>
    </w:p>
    <w:p w:rsidR="003D08EE" w:rsidRDefault="003D08EE" w:rsidP="003D08EE">
      <w:pPr>
        <w:spacing w:before="19" w:line="643" w:lineRule="exact"/>
        <w:jc w:val="center"/>
        <w:textAlignment w:val="baseline"/>
        <w:rPr>
          <w:rFonts w:eastAsia="Times New Roman"/>
          <w:b/>
          <w:color w:val="00007F"/>
          <w:sz w:val="32"/>
        </w:rPr>
      </w:pPr>
      <w:r>
        <w:rPr>
          <w:rFonts w:eastAsia="PMingLiU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1576070</wp:posOffset>
                </wp:positionV>
                <wp:extent cx="6033135" cy="0"/>
                <wp:effectExtent l="12065" t="13970" r="1270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AE61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124.1pt" to="536.7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moKQIAAE8EAAAOAAAAZHJzL2Uyb0RvYy54bWysVMGO2jAQvVfqP1i+QxJgKU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" strokecolor="blue" strokeweight=".7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color w:val="00007F"/>
          <w:sz w:val="32"/>
          <w:lang w:val="en-US"/>
        </w:rPr>
        <w:t xml:space="preserve">TECHNICAL INFORMATION SHEET 24 </w:t>
      </w:r>
      <w:r>
        <w:rPr>
          <w:rFonts w:ascii="Times New Roman" w:eastAsia="Times New Roman" w:hAnsi="Times New Roman"/>
          <w:b/>
          <w:color w:val="00007F"/>
          <w:sz w:val="32"/>
          <w:lang w:val="en-US"/>
        </w:rPr>
        <w:br/>
        <w:t>Revision 1: 2013</w:t>
      </w:r>
    </w:p>
    <w:p w:rsidR="003D08EE" w:rsidRDefault="003D08EE" w:rsidP="003D08EE">
      <w:pPr>
        <w:spacing w:before="276" w:line="367" w:lineRule="exact"/>
        <w:jc w:val="center"/>
        <w:textAlignment w:val="baseline"/>
        <w:rPr>
          <w:rFonts w:eastAsia="Times New Roman"/>
          <w:b/>
          <w:color w:val="00007F"/>
          <w:sz w:val="32"/>
        </w:rPr>
      </w:pPr>
      <w:r>
        <w:rPr>
          <w:rFonts w:ascii="Times New Roman" w:eastAsia="Times New Roman" w:hAnsi="Times New Roman"/>
          <w:b/>
          <w:color w:val="00007F"/>
          <w:sz w:val="32"/>
          <w:lang w:val="en-US"/>
        </w:rPr>
        <w:t>WELDING FUMES – SAFETY ALERT</w:t>
      </w:r>
    </w:p>
    <w:p w:rsidR="003D08EE" w:rsidRDefault="003D08EE" w:rsidP="003D08EE">
      <w:pPr>
        <w:numPr>
          <w:ilvl w:val="0"/>
          <w:numId w:val="1"/>
        </w:numPr>
        <w:spacing w:before="551" w:after="0" w:line="283" w:lineRule="exact"/>
        <w:ind w:left="0"/>
        <w:textAlignment w:val="baseline"/>
        <w:rPr>
          <w:rFonts w:eastAsia="Times New Roman"/>
          <w:b/>
          <w:color w:val="00007F"/>
          <w:spacing w:val="-4"/>
          <w:sz w:val="24"/>
        </w:rPr>
      </w:pPr>
      <w:r>
        <w:rPr>
          <w:rFonts w:ascii="Times New Roman" w:eastAsia="Times New Roman" w:hAnsi="Times New Roman"/>
          <w:b/>
          <w:color w:val="00007F"/>
          <w:spacing w:val="-4"/>
          <w:sz w:val="24"/>
          <w:lang w:val="en-US"/>
        </w:rPr>
        <w:t>SCOPE</w:t>
      </w:r>
    </w:p>
    <w:p w:rsidR="003D08EE" w:rsidRDefault="003D08EE" w:rsidP="003D08EE">
      <w:pPr>
        <w:spacing w:before="271" w:line="275" w:lineRule="exact"/>
        <w:ind w:right="72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Metal welding, both arc and gas, and cutting produces a variety of hazards, not only to those directly involved but also in the surrounding area. Obvious dangers exist such as a fire hazard; the handling of compressed, fuel and shielding gases; solvents and material handling. However a significant hazard exists from fumes. This publication aims to highlight the potentially fatal consequences in both the short and long term that these can present.</w:t>
      </w:r>
    </w:p>
    <w:p w:rsidR="003D08EE" w:rsidRDefault="003D08EE" w:rsidP="003D08EE">
      <w:pPr>
        <w:numPr>
          <w:ilvl w:val="0"/>
          <w:numId w:val="1"/>
        </w:numPr>
        <w:spacing w:before="553" w:after="0" w:line="283" w:lineRule="exact"/>
        <w:ind w:left="0"/>
        <w:textAlignment w:val="baseline"/>
        <w:rPr>
          <w:rFonts w:eastAsia="Times New Roman"/>
          <w:b/>
          <w:color w:val="00007F"/>
          <w:spacing w:val="-1"/>
          <w:sz w:val="24"/>
        </w:rPr>
      </w:pPr>
      <w:r>
        <w:rPr>
          <w:rFonts w:ascii="Times New Roman" w:eastAsia="Times New Roman" w:hAnsi="Times New Roman"/>
          <w:b/>
          <w:color w:val="00007F"/>
          <w:spacing w:val="-1"/>
          <w:sz w:val="24"/>
          <w:lang w:val="en-US"/>
        </w:rPr>
        <w:t>OVERVIEW OF FUMES</w:t>
      </w:r>
    </w:p>
    <w:p w:rsidR="003D08EE" w:rsidRDefault="003D08EE" w:rsidP="003D08EE">
      <w:pPr>
        <w:spacing w:before="267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The content of fumes may be either asphyxiating or toxic.</w:t>
      </w:r>
    </w:p>
    <w:p w:rsidR="003D08EE" w:rsidRDefault="003D08EE" w:rsidP="003D08EE">
      <w:pPr>
        <w:spacing w:before="282" w:line="275" w:lineRule="exact"/>
        <w:ind w:right="72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lang w:val="en-US"/>
        </w:rPr>
        <w:t xml:space="preserve">Asphyxiating fumes 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are mainly due to shielding gases and produce their effect by displacing oxygen from the surrounding air, excessive quantities can cause suffocation. They are most commonly argon (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>), helium (He) and nitrogen (N</w:t>
      </w:r>
      <w:r>
        <w:rPr>
          <w:rFonts w:ascii="Times New Roman" w:eastAsia="Times New Roman" w:hAnsi="Times New Roman"/>
          <w:color w:val="000000"/>
          <w:sz w:val="16"/>
          <w:lang w:val="en-US"/>
        </w:rPr>
        <w:t>2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). This risk is well documented and is covered in BCGA Guidance Note 11.</w:t>
      </w:r>
    </w:p>
    <w:p w:rsidR="003D08EE" w:rsidRDefault="003D08EE" w:rsidP="003D08EE">
      <w:pPr>
        <w:spacing w:before="276" w:line="275" w:lineRule="exact"/>
        <w:ind w:right="72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lang w:val="en-US"/>
        </w:rPr>
        <w:t xml:space="preserve">Toxic fumes 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can be both gaseous and particulate. These fumes can present a serious threat to health and ultimately life in both the short and long term.</w:t>
      </w:r>
    </w:p>
    <w:p w:rsidR="003D08EE" w:rsidRDefault="003D08EE" w:rsidP="003D08EE">
      <w:pPr>
        <w:spacing w:before="277" w:line="275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lang w:val="en-US"/>
        </w:rPr>
        <w:t>Short-term risks:</w:t>
      </w:r>
    </w:p>
    <w:p w:rsidR="003D08EE" w:rsidRDefault="003D08EE" w:rsidP="003D08EE">
      <w:pPr>
        <w:numPr>
          <w:ilvl w:val="0"/>
          <w:numId w:val="2"/>
        </w:numPr>
        <w:tabs>
          <w:tab w:val="clear" w:pos="504"/>
          <w:tab w:val="left" w:pos="1080"/>
        </w:tabs>
        <w:spacing w:before="296" w:after="0" w:line="275" w:lineRule="exact"/>
        <w:ind w:left="1080" w:hanging="504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Eye irritation.</w:t>
      </w:r>
    </w:p>
    <w:p w:rsidR="003D08EE" w:rsidRDefault="003D08EE" w:rsidP="003D08EE">
      <w:pPr>
        <w:numPr>
          <w:ilvl w:val="0"/>
          <w:numId w:val="2"/>
        </w:numPr>
        <w:tabs>
          <w:tab w:val="clear" w:pos="504"/>
          <w:tab w:val="left" w:pos="1080"/>
        </w:tabs>
        <w:spacing w:before="18" w:after="0" w:line="275" w:lineRule="exact"/>
        <w:ind w:left="1080" w:hanging="504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Shortness of breath, and irritation to respiratory tract.</w:t>
      </w:r>
    </w:p>
    <w:p w:rsidR="003D08EE" w:rsidRDefault="003D08EE" w:rsidP="003D08EE">
      <w:pPr>
        <w:numPr>
          <w:ilvl w:val="0"/>
          <w:numId w:val="2"/>
        </w:numPr>
        <w:tabs>
          <w:tab w:val="clear" w:pos="504"/>
          <w:tab w:val="left" w:pos="1080"/>
        </w:tabs>
        <w:spacing w:before="22" w:after="0" w:line="275" w:lineRule="exact"/>
        <w:ind w:left="1080" w:hanging="504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Metal fume fever.</w:t>
      </w:r>
    </w:p>
    <w:p w:rsidR="003D08EE" w:rsidRDefault="003D08EE" w:rsidP="003D08EE">
      <w:pPr>
        <w:numPr>
          <w:ilvl w:val="0"/>
          <w:numId w:val="2"/>
        </w:numPr>
        <w:tabs>
          <w:tab w:val="clear" w:pos="504"/>
          <w:tab w:val="left" w:pos="1080"/>
        </w:tabs>
        <w:spacing w:before="15" w:after="0" w:line="275" w:lineRule="exact"/>
        <w:ind w:left="1080" w:right="72" w:hanging="50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Poisoning by many metals e.g. zinc, barium, manganese, nickel, lead, copper, chromium, cadmium and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aluminium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>. Fume containing these metals is toxic and can cause immediate risk of injury.</w:t>
      </w:r>
    </w:p>
    <w:p w:rsidR="003D08EE" w:rsidRDefault="003D08EE" w:rsidP="003D08EE">
      <w:pPr>
        <w:numPr>
          <w:ilvl w:val="0"/>
          <w:numId w:val="2"/>
        </w:numPr>
        <w:tabs>
          <w:tab w:val="clear" w:pos="504"/>
          <w:tab w:val="left" w:pos="1080"/>
        </w:tabs>
        <w:spacing w:before="22" w:after="0" w:line="275" w:lineRule="exact"/>
        <w:ind w:left="1080" w:right="72" w:hanging="50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Ozone, carbon monoxide and oxides of nitrogen are formed in some welding and cutting processes. These cannot be detected by the senses, but are toxic.</w:t>
      </w:r>
    </w:p>
    <w:p w:rsidR="003D08EE" w:rsidRDefault="003D08EE" w:rsidP="003D08EE">
      <w:pPr>
        <w:tabs>
          <w:tab w:val="left" w:pos="1080"/>
        </w:tabs>
        <w:spacing w:before="277" w:line="275" w:lineRule="exact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lang w:val="en-US"/>
        </w:rPr>
        <w:t>NOTE:</w:t>
      </w:r>
      <w:r>
        <w:rPr>
          <w:rFonts w:ascii="Times New Roman" w:eastAsia="Times New Roman" w:hAnsi="Times New Roman"/>
          <w:color w:val="000000"/>
          <w:spacing w:val="2"/>
          <w:sz w:val="24"/>
          <w:lang w:val="en-US"/>
        </w:rPr>
        <w:tab/>
        <w:t>Short-term risks like these are fairly well known and understood, but failure to take</w:t>
      </w:r>
    </w:p>
    <w:p w:rsidR="003D08EE" w:rsidRDefault="003D08EE" w:rsidP="003D08EE">
      <w:pPr>
        <w:spacing w:line="273" w:lineRule="exact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en-US"/>
        </w:rPr>
        <w:t>appropriate</w:t>
      </w:r>
      <w:proofErr w:type="gram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precautions will still expose workers to risk of injury or even death.</w:t>
      </w:r>
    </w:p>
    <w:p w:rsidR="003D08EE" w:rsidRDefault="003D08EE" w:rsidP="003D08EE">
      <w:pPr>
        <w:spacing w:before="1140" w:line="243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Long-term risks:</w:t>
      </w:r>
    </w:p>
    <w:p w:rsidR="003D08EE" w:rsidRDefault="003D08EE" w:rsidP="003D08EE">
      <w:pPr>
        <w:spacing w:before="278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There is an increasing understanding that exposure to fume can lead to serious chronic health problems in the long term, perhaps many years later. Smoking is now well-known to cause serious health problems in later life and exposure to fume must be treated as a similar risk. The risks include: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before="299" w:after="0" w:line="273" w:lineRule="exact"/>
        <w:ind w:left="1152" w:hanging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Chronic Obstructive Pulmonary Disease (COPD). This is caused by many factors, such as exposure to dust, and is now linked to exposure to welding fume.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before="25" w:after="0" w:line="273" w:lineRule="exact"/>
        <w:ind w:left="1152" w:hanging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Lung cancer. This can be caused by exposure to many substances, including heavy metal fume.</w:t>
      </w:r>
    </w:p>
    <w:p w:rsidR="003D08EE" w:rsidRDefault="003D08EE" w:rsidP="003D08EE">
      <w:pPr>
        <w:spacing w:before="278" w:after="256" w:line="275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NOTE: The Health and Safety Executive (HSE) have estimated 12,000 people die in the UK each year from long latency health issues, i.e. disease caused over a long period. Of these approximately 4,000 are caused by lung disease with 3,000 attributed to COPD. Many of these will have been at least partly caused by occupational exposure.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725"/>
      </w:tblGrid>
      <w:tr w:rsidR="003D08EE" w:rsidTr="00F520E1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67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after="21" w:line="276" w:lineRule="exact"/>
              <w:ind w:left="36" w:right="576"/>
              <w:textAlignment w:val="baseline"/>
              <w:rPr>
                <w:rFonts w:eastAsia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lang w:val="en-US"/>
              </w:rPr>
              <w:t xml:space="preserve">BCGA has engaged with the HSE and others via the Welding Fume Team to try to influence attitudes and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lang w:val="en-US"/>
              </w:rPr>
              <w:t>behaviours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lang w:val="en-US"/>
              </w:rPr>
              <w:t xml:space="preserve"> with respect to welding fume, particularly in encouraging the use of appropriate Personal Protective Equipment. The Welding Fume Team has produced a website</w:t>
            </w:r>
            <w:r>
              <w:rPr>
                <w:rFonts w:ascii="Times New Roman" w:eastAsia="Times New Roman" w:hAnsi="Times New Roman"/>
                <w:color w:val="0000FF"/>
                <w:spacing w:val="-1"/>
                <w:sz w:val="24"/>
                <w:u w:val="single"/>
                <w:lang w:val="en-US"/>
              </w:rPr>
              <w:t xml:space="preserve"> www.badairday.info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lang w:val="en-US"/>
              </w:rPr>
              <w:t xml:space="preserve"> which explains in detail the safety concerns associated with welding fume and which encourages appropriate safe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lang w:val="en-US"/>
              </w:rPr>
              <w:t>behaviour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lang w:val="en-US"/>
              </w:rPr>
              <w:t>.</w:t>
            </w:r>
          </w:p>
        </w:tc>
        <w:tc>
          <w:tcPr>
            <w:tcW w:w="2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before="51" w:after="29"/>
              <w:ind w:right="882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3D68AF80" wp14:editId="74218DA0">
                  <wp:extent cx="1170305" cy="1170305"/>
                  <wp:effectExtent l="0" t="0" r="0" b="0"/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8EE" w:rsidRDefault="003D08EE" w:rsidP="003D08EE">
      <w:pPr>
        <w:spacing w:after="520" w:line="20" w:lineRule="exact"/>
      </w:pPr>
    </w:p>
    <w:p w:rsidR="003D08EE" w:rsidRDefault="003D08EE" w:rsidP="003D08EE">
      <w:pPr>
        <w:tabs>
          <w:tab w:val="left" w:pos="504"/>
        </w:tabs>
        <w:spacing w:before="3" w:line="269" w:lineRule="exact"/>
        <w:textAlignment w:val="baseline"/>
        <w:rPr>
          <w:rFonts w:eastAsia="Times New Roman"/>
          <w:b/>
          <w:color w:val="00007F"/>
          <w:sz w:val="24"/>
        </w:rPr>
      </w:pPr>
      <w:r>
        <w:rPr>
          <w:rFonts w:ascii="Times New Roman" w:eastAsia="Times New Roman" w:hAnsi="Times New Roman"/>
          <w:b/>
          <w:color w:val="00007F"/>
          <w:sz w:val="24"/>
          <w:lang w:val="en-US"/>
        </w:rPr>
        <w:t>3.</w:t>
      </w:r>
      <w:r>
        <w:rPr>
          <w:rFonts w:ascii="Times New Roman" w:eastAsia="Times New Roman" w:hAnsi="Times New Roman"/>
          <w:b/>
          <w:color w:val="00007F"/>
          <w:sz w:val="24"/>
          <w:lang w:val="en-US"/>
        </w:rPr>
        <w:tab/>
        <w:t>WHAT DOES THE LAW SAY, AND HOW SHOULD STAFF BE PROTECTED?</w:t>
      </w:r>
    </w:p>
    <w:p w:rsidR="003D08EE" w:rsidRDefault="003D08EE" w:rsidP="003D08EE">
      <w:pPr>
        <w:spacing w:before="278" w:line="28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The Health &amp; Safety at Work etc. Act places general duties on employers and employees.</w:t>
      </w:r>
    </w:p>
    <w:p w:rsidR="003D08EE" w:rsidRDefault="003D08EE" w:rsidP="003D08EE">
      <w:pPr>
        <w:spacing w:before="279" w:line="273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Employers, including self-employed persons, must ensure the health and safety of their employees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en-US"/>
        </w:rPr>
        <w:t>so</w:t>
      </w:r>
      <w:proofErr w:type="gram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far as is reasonably practicable. To do this they must: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before="299" w:after="0" w:line="273" w:lineRule="exact"/>
        <w:ind w:left="1152" w:hanging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Conduct a risk assessment of all activities which involve a risk to health and safety. This must be formally recorded.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before="25" w:after="0" w:line="269" w:lineRule="exact"/>
        <w:ind w:left="1152" w:hanging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Make available to employees information about the risks identified and the control measures put in place to mitigate them.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after="0" w:line="293" w:lineRule="exact"/>
        <w:ind w:left="1152" w:hanging="576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lang w:val="en-US"/>
        </w:rPr>
        <w:t>Provide protective equipment as necessary.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after="0" w:line="301" w:lineRule="exact"/>
        <w:ind w:left="1152" w:hanging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Provide training to employees on procedures and safety.</w:t>
      </w:r>
    </w:p>
    <w:p w:rsidR="003D08EE" w:rsidRDefault="003D08EE" w:rsidP="003D08EE">
      <w:pPr>
        <w:spacing w:before="278" w:line="274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Employees must cooperate with their employer in relation to health and safety issues. This requires that they: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before="263" w:after="0" w:line="300" w:lineRule="exact"/>
        <w:ind w:left="1152" w:hanging="576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lang w:val="en-US"/>
        </w:rPr>
        <w:t>Follow instructions for safe working.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after="0" w:line="293" w:lineRule="exact"/>
        <w:ind w:left="1152" w:hanging="576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lang w:val="en-US"/>
        </w:rPr>
        <w:t>Participate in training.</w:t>
      </w:r>
    </w:p>
    <w:p w:rsidR="003D08EE" w:rsidRDefault="003D08EE" w:rsidP="003D08EE">
      <w:pPr>
        <w:numPr>
          <w:ilvl w:val="0"/>
          <w:numId w:val="3"/>
        </w:numPr>
        <w:tabs>
          <w:tab w:val="clear" w:pos="576"/>
          <w:tab w:val="left" w:pos="1152"/>
        </w:tabs>
        <w:spacing w:after="0" w:line="300" w:lineRule="exact"/>
        <w:ind w:left="1152" w:hanging="576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lang w:val="en-US"/>
        </w:rPr>
        <w:t>Use the protective equipment provided.</w:t>
      </w:r>
    </w:p>
    <w:p w:rsidR="003D08EE" w:rsidRDefault="003D08EE" w:rsidP="003D08EE">
      <w:pPr>
        <w:spacing w:before="273" w:after="731" w:line="279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It is vital that employers and employees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recognise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these duties, which are enshrined in criminal law.</w:t>
      </w:r>
    </w:p>
    <w:p w:rsidR="003D08EE" w:rsidRDefault="003D08EE" w:rsidP="003D08EE">
      <w:pPr>
        <w:spacing w:before="11" w:line="243" w:lineRule="exact"/>
        <w:jc w:val="center"/>
        <w:textAlignment w:val="baseline"/>
        <w:rPr>
          <w:rFonts w:eastAsia="Times New Roman"/>
          <w:color w:val="000000"/>
          <w:spacing w:val="13"/>
          <w:sz w:val="21"/>
        </w:rPr>
      </w:pPr>
      <w:r>
        <w:rPr>
          <w:rFonts w:ascii="Times New Roman" w:eastAsia="Times New Roman" w:hAnsi="Times New Roman"/>
          <w:color w:val="000000"/>
          <w:spacing w:val="13"/>
          <w:sz w:val="21"/>
          <w:lang w:val="en-US"/>
        </w:rPr>
        <w:t>3 of 4</w:t>
      </w:r>
    </w:p>
    <w:p w:rsidR="003D08EE" w:rsidRDefault="003D08EE" w:rsidP="003D08EE">
      <w:pPr>
        <w:sectPr w:rsidR="003D08EE">
          <w:pgSz w:w="11904" w:h="16843"/>
          <w:pgMar w:top="1120" w:right="1192" w:bottom="559" w:left="1212" w:header="720" w:footer="720" w:gutter="0"/>
          <w:cols w:space="720"/>
        </w:sectPr>
      </w:pPr>
    </w:p>
    <w:p w:rsidR="003D08EE" w:rsidRDefault="003D08EE" w:rsidP="003D08EE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835"/>
      </w:tblGrid>
      <w:tr w:rsidR="003D08EE" w:rsidTr="00F520E1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4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after="228" w:line="280" w:lineRule="exact"/>
              <w:ind w:right="606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Protection of staff may require the use of: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/>
        </w:tc>
      </w:tr>
      <w:tr w:rsidR="003D08EE" w:rsidTr="00F520E1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4665" w:type="dxa"/>
            <w:tcBorders>
              <w:top w:val="none" w:sz="0" w:space="0" w:color="000000"/>
              <w:left w:val="none" w:sz="0" w:space="0" w:color="000000"/>
              <w:bottom w:val="none" w:sz="1" w:space="0" w:color="361E65"/>
              <w:right w:val="none" w:sz="0" w:space="0" w:color="000000"/>
            </w:tcBorders>
          </w:tcPr>
          <w:p w:rsidR="003D08EE" w:rsidRDefault="003D08EE" w:rsidP="00F520E1">
            <w:pPr>
              <w:ind w:left="41" w:right="663"/>
              <w:jc w:val="right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464321F2" wp14:editId="187A0D45">
                  <wp:extent cx="2054860" cy="2048510"/>
                  <wp:effectExtent l="0" t="0" r="0" b="0"/>
                  <wp:docPr id="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ind w:right="708"/>
              <w:jc w:val="right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1D5BC711" wp14:editId="64F09716">
                  <wp:extent cx="2023745" cy="2036445"/>
                  <wp:effectExtent l="0" t="0" r="0" b="0"/>
                  <wp:docPr id="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203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EE" w:rsidTr="00F520E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665" w:type="dxa"/>
            <w:tcBorders>
              <w:top w:val="none" w:sz="1" w:space="0" w:color="361E6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before="63" w:after="218" w:line="27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Heat resistant gloves, safety boots,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br/>
              <w:t>fire-resistant clothing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before="62" w:after="497" w:line="280" w:lineRule="exact"/>
              <w:ind w:right="334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Eye protection, often with full face visor</w:t>
            </w:r>
          </w:p>
        </w:tc>
      </w:tr>
      <w:tr w:rsidR="003D08EE" w:rsidTr="00F520E1">
        <w:tblPrEx>
          <w:tblCellMar>
            <w:top w:w="0" w:type="dxa"/>
            <w:bottom w:w="0" w:type="dxa"/>
          </w:tblCellMar>
        </w:tblPrEx>
        <w:trPr>
          <w:trHeight w:hRule="exact" w:val="3144"/>
        </w:trPr>
        <w:tc>
          <w:tcPr>
            <w:tcW w:w="4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after="72"/>
              <w:ind w:left="41"/>
              <w:jc w:val="center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7CE124DE" wp14:editId="64505ED8">
                  <wp:extent cx="1950720" cy="1950720"/>
                  <wp:effectExtent l="0" t="0" r="0" b="0"/>
                  <wp:docPr id="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st1"/>
                          <pic:cNvPicPr preferRelativeResize="0"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ind w:right="742"/>
              <w:jc w:val="right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7A536A98" wp14:editId="6D2D3929">
                  <wp:extent cx="1978025" cy="1996440"/>
                  <wp:effectExtent l="0" t="0" r="0" b="0"/>
                  <wp:docPr id="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EE" w:rsidTr="00F520E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before="47" w:line="26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Extraction / ventilation system to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br/>
              <w:t>ensure clean air supply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08EE" w:rsidRDefault="003D08EE" w:rsidP="00F520E1">
            <w:pPr>
              <w:spacing w:before="43" w:after="262" w:line="280" w:lineRule="exact"/>
              <w:ind w:right="694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Breathing apparatus or respirator</w:t>
            </w:r>
          </w:p>
        </w:tc>
      </w:tr>
    </w:tbl>
    <w:p w:rsidR="003D08EE" w:rsidRDefault="003D08EE" w:rsidP="003D08EE">
      <w:pPr>
        <w:spacing w:line="20" w:lineRule="exact"/>
      </w:pPr>
    </w:p>
    <w:p w:rsidR="003D08EE" w:rsidRDefault="003D08EE" w:rsidP="003D08EE">
      <w:pPr>
        <w:spacing w:before="10" w:line="273" w:lineRule="exact"/>
        <w:ind w:right="576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lang w:val="en-US"/>
        </w:rPr>
        <w:t>The actual requirement for any job will be defined in the overall risk assessment. Employees must ensure that they follow the instructions to use the protection systems provided.</w:t>
      </w:r>
    </w:p>
    <w:p w:rsidR="003D08EE" w:rsidRPr="00147F41" w:rsidRDefault="003D08EE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337820</wp:posOffset>
                </wp:positionV>
                <wp:extent cx="4122420" cy="678180"/>
                <wp:effectExtent l="0" t="0" r="1143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Default="003D08EE" w:rsidP="003D08EE">
                            <w:pPr>
                              <w:jc w:val="center"/>
                            </w:pPr>
                            <w:r>
                              <w:t>If you have any enquiries on this subject please contact Gerry Braddock (see covering page), your VBRA Area Manager or VBRA Head Office (013 253 8333)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76.2pt;margin-top:26.6pt;width:324.6pt;height:5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" fillcolor="white [3201]" strokeweight=".5pt">
                <v:textbox>
                  <w:txbxContent>
                    <w:p w:rsidR="003D08EE" w:rsidRDefault="003D08EE" w:rsidP="003D08EE">
                      <w:pPr>
                        <w:jc w:val="center"/>
                      </w:pPr>
                      <w:r>
                        <w:t>If you have any enquiries on this subject please contact Gerry Braddock (see covering page), your VBRA Area Manager or VBRA Head Office (013 253 8333)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8EE" w:rsidRPr="00147F41" w:rsidSect="00147F4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7143"/>
    <w:multiLevelType w:val="multilevel"/>
    <w:tmpl w:val="C5F0089C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Times New Roman" w:eastAsia="Times New Roman" w:hAnsi="Times New Roman"/>
        <w:b/>
        <w:strike w:val="0"/>
        <w:color w:val="00007F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53338"/>
    <w:multiLevelType w:val="multilevel"/>
    <w:tmpl w:val="628270CC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956A5"/>
    <w:multiLevelType w:val="multilevel"/>
    <w:tmpl w:val="A0B49384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41"/>
    <w:rsid w:val="000A0C35"/>
    <w:rsid w:val="00147F41"/>
    <w:rsid w:val="001C4D5A"/>
    <w:rsid w:val="003D08EE"/>
    <w:rsid w:val="003D7A73"/>
    <w:rsid w:val="004A6ADA"/>
    <w:rsid w:val="005077B9"/>
    <w:rsid w:val="005761D5"/>
    <w:rsid w:val="0065384A"/>
    <w:rsid w:val="006B1BE0"/>
    <w:rsid w:val="006C714D"/>
    <w:rsid w:val="00794FAD"/>
    <w:rsid w:val="007F71D2"/>
    <w:rsid w:val="008909A3"/>
    <w:rsid w:val="008A583D"/>
    <w:rsid w:val="008F5836"/>
    <w:rsid w:val="009A7F18"/>
    <w:rsid w:val="009F4D4D"/>
    <w:rsid w:val="00BA60E5"/>
    <w:rsid w:val="00C57B84"/>
    <w:rsid w:val="00C62D30"/>
    <w:rsid w:val="00CD678D"/>
    <w:rsid w:val="00D55270"/>
    <w:rsid w:val="00D64764"/>
    <w:rsid w:val="00F97BBE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90BF034-23DB-49E5-B0A1-D6D876C4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ra.co.u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vbra.co.uk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ryb@vbra.co.uk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10" Type="http://schemas.openxmlformats.org/officeDocument/2006/relationships/hyperlink" Target="http://www.bcga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Braddock</dc:creator>
  <cp:keywords/>
  <dc:description/>
  <cp:lastModifiedBy>Malcolm Tagg</cp:lastModifiedBy>
  <cp:revision>2</cp:revision>
  <dcterms:created xsi:type="dcterms:W3CDTF">2015-09-04T11:15:00Z</dcterms:created>
  <dcterms:modified xsi:type="dcterms:W3CDTF">2015-09-04T11:15:00Z</dcterms:modified>
</cp:coreProperties>
</file>