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C1F3" w14:textId="77777777" w:rsidR="007A6816" w:rsidRDefault="007A6816" w:rsidP="000B5112">
      <w:pPr>
        <w:pStyle w:val="Level1"/>
        <w:tabs>
          <w:tab w:val="left" w:pos="-1440"/>
          <w:tab w:val="num" w:pos="720"/>
        </w:tabs>
        <w:ind w:left="0" w:firstLine="0"/>
        <w:jc w:val="both"/>
        <w:rPr>
          <w:rFonts w:ascii="Verdana" w:hAnsi="Verdana"/>
          <w:sz w:val="22"/>
          <w:szCs w:val="22"/>
        </w:rPr>
      </w:pPr>
    </w:p>
    <w:p w14:paraId="6F426AC8" w14:textId="77777777" w:rsidR="00372652" w:rsidRDefault="007A6816" w:rsidP="002C521B">
      <w:pPr>
        <w:pStyle w:val="Level1"/>
        <w:tabs>
          <w:tab w:val="left" w:pos="-1440"/>
          <w:tab w:val="num" w:pos="720"/>
        </w:tabs>
        <w:jc w:val="both"/>
        <w:rPr>
          <w:rFonts w:ascii="Tahoma" w:hAnsi="Tahoma" w:cs="Tahoma"/>
          <w:sz w:val="22"/>
          <w:szCs w:val="22"/>
        </w:rPr>
      </w:pPr>
      <w:r w:rsidRPr="00627EB3">
        <w:rPr>
          <w:rFonts w:ascii="Tahoma" w:hAnsi="Tahoma" w:cs="Tahoma"/>
          <w:sz w:val="22"/>
          <w:szCs w:val="22"/>
        </w:rPr>
        <w:t xml:space="preserve">ACAS </w:t>
      </w:r>
      <w:r w:rsidR="002309B5">
        <w:rPr>
          <w:rFonts w:ascii="Tahoma" w:hAnsi="Tahoma" w:cs="Tahoma"/>
          <w:sz w:val="22"/>
          <w:szCs w:val="22"/>
        </w:rPr>
        <w:t>COT</w:t>
      </w:r>
      <w:r w:rsidR="009069E0" w:rsidRPr="00627EB3">
        <w:rPr>
          <w:rFonts w:ascii="Tahoma" w:hAnsi="Tahoma" w:cs="Tahoma"/>
          <w:sz w:val="22"/>
          <w:szCs w:val="22"/>
        </w:rPr>
        <w:t>3</w:t>
      </w:r>
      <w:r w:rsidR="00A236D6" w:rsidRPr="00627EB3">
        <w:rPr>
          <w:rFonts w:ascii="Tahoma" w:hAnsi="Tahoma" w:cs="Tahoma"/>
          <w:sz w:val="22"/>
          <w:szCs w:val="22"/>
        </w:rPr>
        <w:t xml:space="preserve"> standard terms</w:t>
      </w:r>
      <w:r w:rsidR="009069E0" w:rsidRPr="00627EB3">
        <w:rPr>
          <w:rFonts w:ascii="Tahoma" w:hAnsi="Tahoma" w:cs="Tahoma"/>
          <w:sz w:val="22"/>
          <w:szCs w:val="22"/>
        </w:rPr>
        <w:t xml:space="preserve">: </w:t>
      </w:r>
      <w:r w:rsidR="00A236D6" w:rsidRPr="00627EB3">
        <w:rPr>
          <w:rFonts w:ascii="Tahoma" w:hAnsi="Tahoma" w:cs="Tahoma"/>
          <w:sz w:val="22"/>
          <w:szCs w:val="22"/>
        </w:rPr>
        <w:t>[insert Tribunal case name and number]</w:t>
      </w:r>
    </w:p>
    <w:p w14:paraId="2630B230" w14:textId="77777777" w:rsidR="00E87ED3" w:rsidRDefault="00E87ED3" w:rsidP="002C521B">
      <w:pPr>
        <w:pStyle w:val="Level1"/>
        <w:tabs>
          <w:tab w:val="left" w:pos="-1440"/>
          <w:tab w:val="num" w:pos="720"/>
        </w:tabs>
        <w:jc w:val="both"/>
        <w:rPr>
          <w:rFonts w:ascii="Tahoma" w:hAnsi="Tahoma" w:cs="Tahoma"/>
          <w:sz w:val="22"/>
          <w:szCs w:val="22"/>
        </w:rPr>
      </w:pPr>
    </w:p>
    <w:p w14:paraId="3530A6E4" w14:textId="77777777" w:rsidR="00E87ED3" w:rsidRPr="00627EB3" w:rsidRDefault="00E87ED3" w:rsidP="002C521B">
      <w:pPr>
        <w:pStyle w:val="Level1"/>
        <w:tabs>
          <w:tab w:val="left" w:pos="-1440"/>
          <w:tab w:val="num" w:pos="720"/>
        </w:tabs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62075CE3" w14:textId="77777777" w:rsidR="005A6A6B" w:rsidRPr="00627EB3" w:rsidRDefault="005A6A6B" w:rsidP="002C521B">
      <w:pPr>
        <w:pStyle w:val="Level1"/>
        <w:tabs>
          <w:tab w:val="left" w:pos="-1440"/>
          <w:tab w:val="num" w:pos="720"/>
        </w:tabs>
        <w:jc w:val="both"/>
        <w:rPr>
          <w:rFonts w:ascii="Tahoma" w:hAnsi="Tahoma" w:cs="Tahoma"/>
          <w:sz w:val="22"/>
          <w:szCs w:val="22"/>
        </w:rPr>
      </w:pPr>
    </w:p>
    <w:p w14:paraId="09533BBC" w14:textId="77777777" w:rsidR="000B5112" w:rsidRDefault="002C521B" w:rsidP="002C521B">
      <w:pPr>
        <w:pStyle w:val="Level1"/>
        <w:numPr>
          <w:ilvl w:val="0"/>
          <w:numId w:val="1"/>
        </w:numPr>
        <w:tabs>
          <w:tab w:val="left" w:pos="-1440"/>
        </w:tabs>
        <w:ind w:hanging="720"/>
        <w:jc w:val="both"/>
        <w:rPr>
          <w:rFonts w:ascii="Tahoma" w:hAnsi="Tahoma" w:cs="Tahoma"/>
          <w:sz w:val="22"/>
          <w:szCs w:val="22"/>
        </w:rPr>
      </w:pPr>
      <w:r w:rsidRPr="000B5112">
        <w:rPr>
          <w:rFonts w:ascii="Tahoma" w:hAnsi="Tahoma" w:cs="Tahoma"/>
          <w:sz w:val="22"/>
          <w:szCs w:val="22"/>
        </w:rPr>
        <w:t xml:space="preserve">That without admission of liability, the Respondent will pay, and the Claimant agrees to accept, the sum of </w:t>
      </w:r>
      <w:r w:rsidR="00822408" w:rsidRPr="000B5112">
        <w:rPr>
          <w:rFonts w:ascii="Tahoma" w:hAnsi="Tahoma" w:cs="Tahoma"/>
          <w:sz w:val="22"/>
          <w:szCs w:val="22"/>
        </w:rPr>
        <w:t>£</w:t>
      </w:r>
      <w:r w:rsidR="00A236D6" w:rsidRPr="000B5112">
        <w:rPr>
          <w:rFonts w:ascii="Tahoma" w:hAnsi="Tahoma" w:cs="Tahoma"/>
          <w:sz w:val="22"/>
          <w:szCs w:val="22"/>
        </w:rPr>
        <w:t xml:space="preserve">[……………..] in </w:t>
      </w:r>
      <w:r w:rsidRPr="000B5112">
        <w:rPr>
          <w:rFonts w:ascii="Tahoma" w:hAnsi="Tahoma" w:cs="Tahoma"/>
          <w:sz w:val="22"/>
          <w:szCs w:val="22"/>
        </w:rPr>
        <w:t>full and final settlement of Employment Tribunal case number</w:t>
      </w:r>
      <w:r w:rsidR="00A236D6" w:rsidRPr="000B5112">
        <w:rPr>
          <w:rFonts w:ascii="Tahoma" w:hAnsi="Tahoma" w:cs="Tahoma"/>
          <w:sz w:val="22"/>
          <w:szCs w:val="22"/>
        </w:rPr>
        <w:t>[………………………….]</w:t>
      </w:r>
      <w:r w:rsidRPr="000B5112">
        <w:rPr>
          <w:rFonts w:ascii="Tahoma" w:hAnsi="Tahoma" w:cs="Tahoma"/>
          <w:sz w:val="22"/>
          <w:szCs w:val="22"/>
        </w:rPr>
        <w:t xml:space="preserve"> and of all and any claims the Claimant has or may have against t</w:t>
      </w:r>
      <w:r w:rsidR="00D11431" w:rsidRPr="000B5112">
        <w:rPr>
          <w:rFonts w:ascii="Tahoma" w:hAnsi="Tahoma" w:cs="Tahoma"/>
          <w:sz w:val="22"/>
          <w:szCs w:val="22"/>
        </w:rPr>
        <w:t>he Respondent arising out of his</w:t>
      </w:r>
      <w:r w:rsidR="00A236D6" w:rsidRPr="000B5112">
        <w:rPr>
          <w:rFonts w:ascii="Tahoma" w:hAnsi="Tahoma" w:cs="Tahoma"/>
          <w:sz w:val="22"/>
          <w:szCs w:val="22"/>
        </w:rPr>
        <w:t>/her</w:t>
      </w:r>
      <w:r w:rsidR="00F355E4" w:rsidRPr="000B5112">
        <w:rPr>
          <w:rFonts w:ascii="Tahoma" w:hAnsi="Tahoma" w:cs="Tahoma"/>
          <w:sz w:val="22"/>
          <w:szCs w:val="22"/>
        </w:rPr>
        <w:t xml:space="preserve"> </w:t>
      </w:r>
      <w:r w:rsidRPr="000B5112">
        <w:rPr>
          <w:rFonts w:ascii="Tahoma" w:hAnsi="Tahoma" w:cs="Tahoma"/>
          <w:sz w:val="22"/>
          <w:szCs w:val="22"/>
        </w:rPr>
        <w:t>employment with the Respondent or the termination thereof</w:t>
      </w:r>
      <w:r w:rsidR="000B5112">
        <w:rPr>
          <w:rFonts w:ascii="Tahoma" w:hAnsi="Tahoma" w:cs="Tahoma"/>
          <w:sz w:val="22"/>
          <w:szCs w:val="22"/>
        </w:rPr>
        <w:t>.</w:t>
      </w:r>
    </w:p>
    <w:p w14:paraId="56617871" w14:textId="77777777" w:rsidR="000B5112" w:rsidRDefault="000B5112" w:rsidP="000B5112">
      <w:pPr>
        <w:pStyle w:val="Level1"/>
        <w:tabs>
          <w:tab w:val="left" w:pos="-1440"/>
        </w:tabs>
        <w:ind w:firstLine="0"/>
        <w:jc w:val="both"/>
        <w:rPr>
          <w:rFonts w:ascii="Tahoma" w:hAnsi="Tahoma" w:cs="Tahoma"/>
          <w:sz w:val="22"/>
          <w:szCs w:val="22"/>
        </w:rPr>
      </w:pPr>
    </w:p>
    <w:p w14:paraId="034B1476" w14:textId="77777777" w:rsidR="000B5112" w:rsidRDefault="002C521B" w:rsidP="002C521B">
      <w:pPr>
        <w:pStyle w:val="Level1"/>
        <w:numPr>
          <w:ilvl w:val="0"/>
          <w:numId w:val="1"/>
        </w:numPr>
        <w:tabs>
          <w:tab w:val="left" w:pos="-1440"/>
        </w:tabs>
        <w:ind w:hanging="720"/>
        <w:jc w:val="both"/>
        <w:rPr>
          <w:rFonts w:ascii="Tahoma" w:hAnsi="Tahoma" w:cs="Tahoma"/>
          <w:sz w:val="22"/>
          <w:szCs w:val="22"/>
        </w:rPr>
      </w:pPr>
      <w:r w:rsidRPr="000B5112">
        <w:rPr>
          <w:rFonts w:ascii="Tahoma" w:hAnsi="Tahoma" w:cs="Tahoma"/>
          <w:sz w:val="22"/>
          <w:szCs w:val="22"/>
        </w:rPr>
        <w:t>The Respondent agrees to pay the settle</w:t>
      </w:r>
      <w:r w:rsidR="007A6816" w:rsidRPr="000B5112">
        <w:rPr>
          <w:rFonts w:ascii="Tahoma" w:hAnsi="Tahoma" w:cs="Tahoma"/>
          <w:sz w:val="22"/>
          <w:szCs w:val="22"/>
        </w:rPr>
        <w:t xml:space="preserve">ment sum within </w:t>
      </w:r>
      <w:r w:rsidR="00A236D6" w:rsidRPr="000B5112">
        <w:rPr>
          <w:rFonts w:ascii="Tahoma" w:hAnsi="Tahoma" w:cs="Tahoma"/>
          <w:sz w:val="22"/>
          <w:szCs w:val="22"/>
        </w:rPr>
        <w:t>[</w:t>
      </w:r>
      <w:r w:rsidR="007A6816" w:rsidRPr="000B5112">
        <w:rPr>
          <w:rFonts w:ascii="Tahoma" w:hAnsi="Tahoma" w:cs="Tahoma"/>
          <w:sz w:val="22"/>
          <w:szCs w:val="22"/>
        </w:rPr>
        <w:t>14</w:t>
      </w:r>
      <w:r w:rsidR="002309B5" w:rsidRPr="000B5112">
        <w:rPr>
          <w:rFonts w:ascii="Tahoma" w:hAnsi="Tahoma" w:cs="Tahoma"/>
          <w:sz w:val="22"/>
          <w:szCs w:val="22"/>
        </w:rPr>
        <w:t>]</w:t>
      </w:r>
      <w:r w:rsidRPr="000B5112">
        <w:rPr>
          <w:rFonts w:ascii="Tahoma" w:hAnsi="Tahoma" w:cs="Tahoma"/>
          <w:sz w:val="22"/>
          <w:szCs w:val="22"/>
        </w:rPr>
        <w:t xml:space="preserve"> days of receipt </w:t>
      </w:r>
      <w:r w:rsidR="0063179B" w:rsidRPr="000B5112">
        <w:rPr>
          <w:rFonts w:ascii="Tahoma" w:hAnsi="Tahoma" w:cs="Tahoma"/>
          <w:sz w:val="22"/>
          <w:szCs w:val="22"/>
        </w:rPr>
        <w:t xml:space="preserve">by the Respondent </w:t>
      </w:r>
      <w:r w:rsidRPr="000B5112">
        <w:rPr>
          <w:rFonts w:ascii="Tahoma" w:hAnsi="Tahoma" w:cs="Tahoma"/>
          <w:sz w:val="22"/>
          <w:szCs w:val="22"/>
        </w:rPr>
        <w:t xml:space="preserve">of this form </w:t>
      </w:r>
      <w:r w:rsidR="0071633E" w:rsidRPr="000B5112">
        <w:rPr>
          <w:rFonts w:ascii="Tahoma" w:hAnsi="Tahoma" w:cs="Tahoma"/>
          <w:sz w:val="22"/>
          <w:szCs w:val="22"/>
        </w:rPr>
        <w:t>COT3 signed by the Claimant.</w:t>
      </w:r>
    </w:p>
    <w:p w14:paraId="725CAC09" w14:textId="77777777" w:rsidR="000B5112" w:rsidRDefault="000B5112" w:rsidP="000B5112">
      <w:pPr>
        <w:pStyle w:val="ListParagraph"/>
        <w:rPr>
          <w:rFonts w:ascii="Tahoma" w:hAnsi="Tahoma" w:cs="Tahoma"/>
          <w:sz w:val="22"/>
          <w:szCs w:val="22"/>
        </w:rPr>
      </w:pPr>
    </w:p>
    <w:p w14:paraId="7D527636" w14:textId="77777777" w:rsidR="000B5112" w:rsidRDefault="000B5112" w:rsidP="002C521B">
      <w:pPr>
        <w:pStyle w:val="Level1"/>
        <w:numPr>
          <w:ilvl w:val="0"/>
          <w:numId w:val="1"/>
        </w:numPr>
        <w:tabs>
          <w:tab w:val="left" w:pos="-1440"/>
        </w:tabs>
        <w:ind w:hanging="720"/>
        <w:jc w:val="both"/>
        <w:rPr>
          <w:rFonts w:ascii="Tahoma" w:hAnsi="Tahoma" w:cs="Tahoma"/>
          <w:sz w:val="22"/>
          <w:szCs w:val="22"/>
        </w:rPr>
      </w:pPr>
      <w:r w:rsidRPr="000B5112">
        <w:rPr>
          <w:rFonts w:ascii="Tahoma" w:hAnsi="Tahoma" w:cs="Tahoma"/>
          <w:sz w:val="22"/>
          <w:szCs w:val="22"/>
        </w:rPr>
        <w:t>T</w:t>
      </w:r>
      <w:r w:rsidR="002C521B" w:rsidRPr="000B5112">
        <w:rPr>
          <w:rFonts w:ascii="Tahoma" w:hAnsi="Tahoma" w:cs="Tahoma"/>
          <w:sz w:val="22"/>
          <w:szCs w:val="22"/>
        </w:rPr>
        <w:t xml:space="preserve">he Respondent and the Claimant agree that they will not, whether directly or indirectly, make, publish or otherwise communicate any disparaging or derogatory statement(s), </w:t>
      </w:r>
      <w:r w:rsidR="002C521B" w:rsidRPr="000B5112">
        <w:rPr>
          <w:rFonts w:ascii="Tahoma" w:hAnsi="Tahoma" w:cs="Tahoma"/>
          <w:sz w:val="22"/>
          <w:szCs w:val="22"/>
        </w:rPr>
        <w:tab/>
        <w:t>whether in writing or otherwise concerning the other in an attempt to damage the party’s reputation or otherwise.</w:t>
      </w:r>
    </w:p>
    <w:p w14:paraId="5F8DFDAF" w14:textId="77777777" w:rsidR="000B5112" w:rsidRDefault="000B5112" w:rsidP="000B5112">
      <w:pPr>
        <w:pStyle w:val="ListParagraph"/>
        <w:rPr>
          <w:rFonts w:ascii="Tahoma" w:hAnsi="Tahoma" w:cs="Tahoma"/>
          <w:sz w:val="22"/>
          <w:szCs w:val="22"/>
        </w:rPr>
      </w:pPr>
    </w:p>
    <w:p w14:paraId="784178AB" w14:textId="77777777" w:rsidR="00CC1094" w:rsidRDefault="00F9055F" w:rsidP="00CC1094">
      <w:pPr>
        <w:pStyle w:val="Level1"/>
        <w:numPr>
          <w:ilvl w:val="0"/>
          <w:numId w:val="1"/>
        </w:numPr>
        <w:tabs>
          <w:tab w:val="left" w:pos="-1440"/>
        </w:tabs>
        <w:ind w:hanging="720"/>
        <w:jc w:val="both"/>
        <w:rPr>
          <w:rFonts w:ascii="Tahoma" w:hAnsi="Tahoma" w:cs="Tahoma"/>
          <w:sz w:val="22"/>
          <w:szCs w:val="22"/>
        </w:rPr>
      </w:pPr>
      <w:r w:rsidRPr="000B5112">
        <w:rPr>
          <w:rFonts w:ascii="Tahoma" w:hAnsi="Tahoma" w:cs="Tahoma"/>
          <w:sz w:val="22"/>
          <w:szCs w:val="22"/>
        </w:rPr>
        <w:t>T</w:t>
      </w:r>
      <w:r w:rsidR="009069E0" w:rsidRPr="000B5112">
        <w:rPr>
          <w:rFonts w:ascii="Tahoma" w:hAnsi="Tahoma" w:cs="Tahoma"/>
          <w:sz w:val="22"/>
          <w:szCs w:val="22"/>
        </w:rPr>
        <w:t xml:space="preserve">he parties agree to keep the </w:t>
      </w:r>
      <w:r w:rsidR="002C521B" w:rsidRPr="000B5112">
        <w:rPr>
          <w:rFonts w:ascii="Tahoma" w:hAnsi="Tahoma" w:cs="Tahoma"/>
          <w:sz w:val="22"/>
          <w:szCs w:val="22"/>
        </w:rPr>
        <w:t>terms of this settlement</w:t>
      </w:r>
      <w:r w:rsidR="00F055C7" w:rsidRPr="000B5112">
        <w:rPr>
          <w:rFonts w:ascii="Tahoma" w:hAnsi="Tahoma" w:cs="Tahoma"/>
          <w:sz w:val="22"/>
          <w:szCs w:val="22"/>
        </w:rPr>
        <w:t xml:space="preserve"> </w:t>
      </w:r>
      <w:r w:rsidR="002C521B" w:rsidRPr="000B5112">
        <w:rPr>
          <w:rFonts w:ascii="Tahoma" w:hAnsi="Tahoma" w:cs="Tahoma"/>
          <w:sz w:val="22"/>
          <w:szCs w:val="22"/>
        </w:rPr>
        <w:t>confidential, and will not disclose details of it</w:t>
      </w:r>
      <w:r w:rsidR="00F055C7" w:rsidRPr="000B5112">
        <w:rPr>
          <w:rFonts w:ascii="Tahoma" w:hAnsi="Tahoma" w:cs="Tahoma"/>
          <w:sz w:val="22"/>
          <w:szCs w:val="22"/>
        </w:rPr>
        <w:t>,</w:t>
      </w:r>
      <w:r w:rsidR="001D13D4" w:rsidRPr="000B5112">
        <w:rPr>
          <w:rFonts w:ascii="Tahoma" w:hAnsi="Tahoma" w:cs="Tahoma"/>
          <w:sz w:val="22"/>
          <w:szCs w:val="22"/>
        </w:rPr>
        <w:t xml:space="preserve"> </w:t>
      </w:r>
      <w:r w:rsidR="002C521B" w:rsidRPr="000B5112">
        <w:rPr>
          <w:rFonts w:ascii="Tahoma" w:hAnsi="Tahoma" w:cs="Tahoma"/>
          <w:sz w:val="22"/>
          <w:szCs w:val="22"/>
        </w:rPr>
        <w:t>to any third party, save for their legal advisers, or as may be required by law</w:t>
      </w:r>
      <w:r w:rsidR="00F355E4" w:rsidRPr="000B5112">
        <w:rPr>
          <w:rFonts w:ascii="Tahoma" w:hAnsi="Tahoma" w:cs="Tahoma"/>
          <w:sz w:val="22"/>
          <w:szCs w:val="22"/>
        </w:rPr>
        <w:t>, or</w:t>
      </w:r>
      <w:r w:rsidR="00F055C7" w:rsidRPr="000B5112">
        <w:rPr>
          <w:rFonts w:ascii="Tahoma" w:hAnsi="Tahoma" w:cs="Tahoma"/>
          <w:sz w:val="22"/>
          <w:szCs w:val="22"/>
        </w:rPr>
        <w:t xml:space="preserve"> </w:t>
      </w:r>
      <w:r w:rsidR="00D11431" w:rsidRPr="000B5112">
        <w:rPr>
          <w:rFonts w:ascii="Tahoma" w:hAnsi="Tahoma" w:cs="Tahoma"/>
          <w:sz w:val="22"/>
          <w:szCs w:val="22"/>
        </w:rPr>
        <w:t>in the case of the Claimant, his</w:t>
      </w:r>
      <w:r w:rsidR="00A236D6" w:rsidRPr="000B5112">
        <w:rPr>
          <w:rFonts w:ascii="Tahoma" w:hAnsi="Tahoma" w:cs="Tahoma"/>
          <w:sz w:val="22"/>
          <w:szCs w:val="22"/>
        </w:rPr>
        <w:t>/her</w:t>
      </w:r>
      <w:r w:rsidR="00F355E4" w:rsidRPr="000B5112">
        <w:rPr>
          <w:rFonts w:ascii="Tahoma" w:hAnsi="Tahoma" w:cs="Tahoma"/>
          <w:sz w:val="22"/>
          <w:szCs w:val="22"/>
        </w:rPr>
        <w:t xml:space="preserve"> immediate family - whom he</w:t>
      </w:r>
      <w:r w:rsidR="00A236D6" w:rsidRPr="000B5112">
        <w:rPr>
          <w:rFonts w:ascii="Tahoma" w:hAnsi="Tahoma" w:cs="Tahoma"/>
          <w:sz w:val="22"/>
          <w:szCs w:val="22"/>
        </w:rPr>
        <w:t>/she</w:t>
      </w:r>
      <w:r w:rsidR="00F355E4" w:rsidRPr="000B5112">
        <w:rPr>
          <w:rFonts w:ascii="Tahoma" w:hAnsi="Tahoma" w:cs="Tahoma"/>
          <w:sz w:val="22"/>
          <w:szCs w:val="22"/>
        </w:rPr>
        <w:t xml:space="preserve"> warrants shall also keep the terms of this settlement confidential</w:t>
      </w:r>
      <w:r w:rsidR="002C521B" w:rsidRPr="000B5112">
        <w:rPr>
          <w:rFonts w:ascii="Tahoma" w:hAnsi="Tahoma" w:cs="Tahoma"/>
          <w:sz w:val="22"/>
          <w:szCs w:val="22"/>
        </w:rPr>
        <w:t>.</w:t>
      </w:r>
    </w:p>
    <w:p w14:paraId="02BF3ED9" w14:textId="77777777" w:rsidR="00CC1094" w:rsidRDefault="00CC1094" w:rsidP="00E87ED3">
      <w:pPr>
        <w:pStyle w:val="Level1"/>
        <w:tabs>
          <w:tab w:val="left" w:pos="-1440"/>
        </w:tabs>
        <w:ind w:firstLine="0"/>
        <w:jc w:val="both"/>
        <w:rPr>
          <w:rFonts w:ascii="Tahoma" w:hAnsi="Tahoma" w:cs="Tahoma"/>
          <w:sz w:val="22"/>
          <w:szCs w:val="22"/>
        </w:rPr>
      </w:pPr>
    </w:p>
    <w:p w14:paraId="736F5155" w14:textId="34CB59D1" w:rsidR="00CC1094" w:rsidRPr="00E87ED3" w:rsidRDefault="00CC1094" w:rsidP="00CC1094">
      <w:pPr>
        <w:pStyle w:val="Level1"/>
        <w:numPr>
          <w:ilvl w:val="0"/>
          <w:numId w:val="1"/>
        </w:numPr>
        <w:tabs>
          <w:tab w:val="left" w:pos="-1440"/>
        </w:tabs>
        <w:ind w:hanging="720"/>
        <w:jc w:val="both"/>
        <w:rPr>
          <w:rFonts w:ascii="Tahoma" w:hAnsi="Tahoma" w:cs="Tahoma"/>
          <w:sz w:val="22"/>
          <w:szCs w:val="22"/>
        </w:rPr>
      </w:pPr>
      <w:r w:rsidRPr="00E87ED3">
        <w:rPr>
          <w:rFonts w:ascii="Tahoma" w:hAnsi="Tahoma" w:cs="Tahoma"/>
          <w:sz w:val="22"/>
          <w:szCs w:val="22"/>
        </w:rPr>
        <w:t>Nothing in this Agreement shall be taken to prevent disclosure by the Claimant of information for the purpose of making a protected disclosure within the meaning of Part IVA of the Employment Rights Act 1996 (Protected Disclosures), provided that the disclosure is made in accordance with the provisions of that Act.</w:t>
      </w:r>
    </w:p>
    <w:p w14:paraId="090F4BA7" w14:textId="77777777" w:rsidR="0071633E" w:rsidRPr="00E87ED3" w:rsidRDefault="0071633E" w:rsidP="00E87ED3">
      <w:pPr>
        <w:pStyle w:val="Level1"/>
        <w:tabs>
          <w:tab w:val="left" w:pos="-1440"/>
        </w:tabs>
        <w:ind w:firstLine="0"/>
        <w:jc w:val="both"/>
        <w:rPr>
          <w:rFonts w:ascii="Tahoma" w:hAnsi="Tahoma" w:cs="Tahoma"/>
          <w:sz w:val="22"/>
          <w:szCs w:val="22"/>
        </w:rPr>
      </w:pPr>
    </w:p>
    <w:p w14:paraId="2AD60582" w14:textId="77777777" w:rsidR="002C521B" w:rsidRDefault="002C521B" w:rsidP="002C521B">
      <w:pPr>
        <w:rPr>
          <w:rFonts w:ascii="Verdana" w:hAnsi="Verdana"/>
        </w:rPr>
      </w:pPr>
    </w:p>
    <w:p w14:paraId="6F9E1CC6" w14:textId="77777777" w:rsidR="007631DD" w:rsidRDefault="007631DD"/>
    <w:sectPr w:rsidR="007631DD" w:rsidSect="007631D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47EB2" w14:textId="77777777" w:rsidR="00E3120C" w:rsidRDefault="00E3120C" w:rsidP="004576B9">
      <w:r>
        <w:separator/>
      </w:r>
    </w:p>
  </w:endnote>
  <w:endnote w:type="continuationSeparator" w:id="0">
    <w:p w14:paraId="386BCFEE" w14:textId="77777777" w:rsidR="00E3120C" w:rsidRDefault="00E3120C" w:rsidP="0045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ABBC3" w14:textId="77777777" w:rsidR="004576B9" w:rsidRPr="004576B9" w:rsidRDefault="00574270" w:rsidP="002D5FCA">
    <w:pPr>
      <w:pStyle w:val="Footer"/>
      <w:tabs>
        <w:tab w:val="left" w:pos="5529"/>
      </w:tabs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V1</w:t>
    </w:r>
    <w:r w:rsidR="002D5FCA">
      <w:rPr>
        <w:rFonts w:ascii="Tahoma" w:hAnsi="Tahoma" w:cs="Tahoma"/>
        <w:sz w:val="16"/>
        <w:szCs w:val="16"/>
      </w:rPr>
      <w:t>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1CB7B" w14:textId="77777777" w:rsidR="00E3120C" w:rsidRDefault="00E3120C" w:rsidP="004576B9">
      <w:r>
        <w:separator/>
      </w:r>
    </w:p>
  </w:footnote>
  <w:footnote w:type="continuationSeparator" w:id="0">
    <w:p w14:paraId="292295BC" w14:textId="77777777" w:rsidR="00E3120C" w:rsidRDefault="00E3120C" w:rsidP="0045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F1782"/>
    <w:multiLevelType w:val="hybridMultilevel"/>
    <w:tmpl w:val="0108E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1B"/>
    <w:rsid w:val="000115B9"/>
    <w:rsid w:val="000B5112"/>
    <w:rsid w:val="00145049"/>
    <w:rsid w:val="001846BE"/>
    <w:rsid w:val="001C20DB"/>
    <w:rsid w:val="001D13D4"/>
    <w:rsid w:val="002309B5"/>
    <w:rsid w:val="002446F4"/>
    <w:rsid w:val="00252745"/>
    <w:rsid w:val="002A038D"/>
    <w:rsid w:val="002C521B"/>
    <w:rsid w:val="002D5FCA"/>
    <w:rsid w:val="00372652"/>
    <w:rsid w:val="003E3D03"/>
    <w:rsid w:val="004039E3"/>
    <w:rsid w:val="00450285"/>
    <w:rsid w:val="004576B9"/>
    <w:rsid w:val="004D47E6"/>
    <w:rsid w:val="00543EB3"/>
    <w:rsid w:val="00574270"/>
    <w:rsid w:val="005A1F87"/>
    <w:rsid w:val="005A6A6B"/>
    <w:rsid w:val="005C00E1"/>
    <w:rsid w:val="005D32E1"/>
    <w:rsid w:val="00601BA5"/>
    <w:rsid w:val="006173C1"/>
    <w:rsid w:val="006269C2"/>
    <w:rsid w:val="00627EB3"/>
    <w:rsid w:val="0063179B"/>
    <w:rsid w:val="00642316"/>
    <w:rsid w:val="0071633E"/>
    <w:rsid w:val="0072704C"/>
    <w:rsid w:val="00737F9F"/>
    <w:rsid w:val="007402F5"/>
    <w:rsid w:val="0075371A"/>
    <w:rsid w:val="007631DD"/>
    <w:rsid w:val="0078126C"/>
    <w:rsid w:val="007A6816"/>
    <w:rsid w:val="007B646E"/>
    <w:rsid w:val="007D17AB"/>
    <w:rsid w:val="00810A5D"/>
    <w:rsid w:val="00822408"/>
    <w:rsid w:val="00841E7A"/>
    <w:rsid w:val="00886EEF"/>
    <w:rsid w:val="008A4ECA"/>
    <w:rsid w:val="009069E0"/>
    <w:rsid w:val="00940012"/>
    <w:rsid w:val="009D557D"/>
    <w:rsid w:val="00A236D6"/>
    <w:rsid w:val="00A65E8D"/>
    <w:rsid w:val="00B4122A"/>
    <w:rsid w:val="00B947A1"/>
    <w:rsid w:val="00BC5BE5"/>
    <w:rsid w:val="00C440B7"/>
    <w:rsid w:val="00C55EF1"/>
    <w:rsid w:val="00C850B6"/>
    <w:rsid w:val="00C936D9"/>
    <w:rsid w:val="00C94F5F"/>
    <w:rsid w:val="00CC1094"/>
    <w:rsid w:val="00CE7A49"/>
    <w:rsid w:val="00CF37D8"/>
    <w:rsid w:val="00D11431"/>
    <w:rsid w:val="00D72031"/>
    <w:rsid w:val="00DE5269"/>
    <w:rsid w:val="00E3120C"/>
    <w:rsid w:val="00E532EB"/>
    <w:rsid w:val="00E64FD5"/>
    <w:rsid w:val="00E87ED3"/>
    <w:rsid w:val="00EA615F"/>
    <w:rsid w:val="00EC0D71"/>
    <w:rsid w:val="00F03CCA"/>
    <w:rsid w:val="00F055C7"/>
    <w:rsid w:val="00F355E4"/>
    <w:rsid w:val="00F60C49"/>
    <w:rsid w:val="00F9055F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5A19"/>
  <w15:chartTrackingRefBased/>
  <w15:docId w15:val="{973C5E92-84AC-4458-86B4-7AF430E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21B"/>
    <w:pPr>
      <w:widowControl w:val="0"/>
      <w:autoSpaceDE w:val="0"/>
      <w:autoSpaceDN w:val="0"/>
      <w:adjustRightInd w:val="0"/>
    </w:pPr>
    <w:rPr>
      <w:rFonts w:ascii="Courier" w:eastAsia="Times New Roman" w:hAnsi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C521B"/>
    <w:p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4576B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576B9"/>
    <w:rPr>
      <w:rFonts w:ascii="Courier" w:eastAsia="Times New Roman" w:hAnsi="Courier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76B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576B9"/>
    <w:rPr>
      <w:rFonts w:ascii="Courier" w:eastAsia="Times New Roman" w:hAnsi="Courier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3: Mrs J Deacon –v- Dick Lovett (specialist cars) Ltd 1402037/2009</vt:lpstr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3: Mrs J Deacon –v- Dick Lovett (specialist cars) Ltd 1402037/2009</dc:title>
  <dc:subject/>
  <dc:creator>Henry Knill</dc:creator>
  <cp:keywords/>
  <cp:lastModifiedBy>Office2</cp:lastModifiedBy>
  <cp:revision>3</cp:revision>
  <cp:lastPrinted>2010-09-20T15:39:00Z</cp:lastPrinted>
  <dcterms:created xsi:type="dcterms:W3CDTF">2019-01-23T15:21:00Z</dcterms:created>
  <dcterms:modified xsi:type="dcterms:W3CDTF">2019-01-23T15:23:00Z</dcterms:modified>
</cp:coreProperties>
</file>