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27D7" w14:textId="77777777" w:rsidR="00E61C08" w:rsidRDefault="00E61C08" w:rsidP="0001794F">
      <w:pPr>
        <w:jc w:val="center"/>
        <w:rPr>
          <w:rFonts w:ascii="Tahoma" w:eastAsia="Calibri" w:hAnsi="Tahoma" w:cs="Tahoma"/>
          <w:b/>
          <w:sz w:val="32"/>
          <w:szCs w:val="32"/>
          <w:u w:val="single"/>
        </w:rPr>
      </w:pPr>
    </w:p>
    <w:p w14:paraId="5D0231B4" w14:textId="77777777" w:rsidR="00E61C08" w:rsidRDefault="00E61C08" w:rsidP="0001794F">
      <w:pPr>
        <w:jc w:val="center"/>
        <w:rPr>
          <w:rFonts w:ascii="Tahoma" w:eastAsia="Calibri" w:hAnsi="Tahoma" w:cs="Tahoma"/>
          <w:b/>
          <w:sz w:val="32"/>
          <w:szCs w:val="32"/>
          <w:u w:val="single"/>
        </w:rPr>
      </w:pPr>
    </w:p>
    <w:p w14:paraId="3839B4FC" w14:textId="77777777" w:rsidR="00E61C08" w:rsidRDefault="00E61C08" w:rsidP="0001794F">
      <w:pPr>
        <w:jc w:val="center"/>
        <w:rPr>
          <w:rFonts w:ascii="Tahoma" w:eastAsia="Calibri" w:hAnsi="Tahoma" w:cs="Tahoma"/>
          <w:b/>
          <w:sz w:val="32"/>
          <w:szCs w:val="32"/>
          <w:u w:val="single"/>
        </w:rPr>
      </w:pPr>
    </w:p>
    <w:p w14:paraId="18E10549" w14:textId="77777777" w:rsidR="00E61C08" w:rsidRDefault="00E61C08" w:rsidP="0001794F">
      <w:pPr>
        <w:jc w:val="center"/>
        <w:rPr>
          <w:rFonts w:ascii="Tahoma" w:eastAsia="Calibri" w:hAnsi="Tahoma" w:cs="Tahoma"/>
          <w:b/>
          <w:sz w:val="32"/>
          <w:szCs w:val="32"/>
          <w:u w:val="single"/>
        </w:rPr>
      </w:pPr>
    </w:p>
    <w:p w14:paraId="0EA4AD89" w14:textId="40D8013F" w:rsidR="00F85DB0" w:rsidRPr="0001794F" w:rsidRDefault="00BF70C6" w:rsidP="0001794F">
      <w:pPr>
        <w:jc w:val="center"/>
        <w:rPr>
          <w:rFonts w:ascii="Tahoma" w:eastAsia="Calibri" w:hAnsi="Tahoma" w:cs="Tahoma"/>
          <w:b/>
          <w:sz w:val="32"/>
          <w:szCs w:val="32"/>
          <w:u w:val="single"/>
        </w:rPr>
      </w:pPr>
      <w:r w:rsidRPr="0001794F">
        <w:rPr>
          <w:rFonts w:ascii="Tahoma" w:eastAsia="Calibri" w:hAnsi="Tahoma" w:cs="Tahoma"/>
          <w:b/>
          <w:sz w:val="32"/>
          <w:szCs w:val="32"/>
          <w:u w:val="single"/>
        </w:rPr>
        <w:t>Letter—from employer enclosing GDPR data protection privacy notice (employment)</w:t>
      </w:r>
    </w:p>
    <w:p w14:paraId="5EA21CA3" w14:textId="77777777" w:rsidR="00F85DB0" w:rsidRDefault="00F85DB0">
      <w:pPr>
        <w:pStyle w:val="BodyText"/>
      </w:pPr>
    </w:p>
    <w:p w14:paraId="0C317814" w14:textId="77777777" w:rsidR="0001794F" w:rsidRDefault="0001794F" w:rsidP="0001794F">
      <w:pPr>
        <w:rPr>
          <w:rFonts w:ascii="Tahoma" w:hAnsi="Tahoma" w:cs="Tahoma"/>
          <w:i/>
          <w:u w:val="single"/>
        </w:rPr>
      </w:pPr>
    </w:p>
    <w:p w14:paraId="60D84917" w14:textId="77777777" w:rsidR="0001794F" w:rsidRDefault="0001794F" w:rsidP="0001794F">
      <w:pPr>
        <w:rPr>
          <w:rFonts w:ascii="Tahoma" w:hAnsi="Tahoma" w:cs="Tahoma"/>
          <w:i/>
          <w:u w:val="single"/>
        </w:rPr>
      </w:pPr>
    </w:p>
    <w:p w14:paraId="6478EF8A" w14:textId="77777777" w:rsidR="0001794F" w:rsidRDefault="0001794F" w:rsidP="0001794F">
      <w:pPr>
        <w:rPr>
          <w:rFonts w:ascii="Tahoma" w:hAnsi="Tahoma" w:cs="Tahoma"/>
          <w:i/>
          <w:u w:val="single"/>
        </w:rPr>
      </w:pPr>
    </w:p>
    <w:p w14:paraId="0E8A6876" w14:textId="77777777" w:rsidR="0001794F" w:rsidRDefault="0001794F" w:rsidP="0001794F">
      <w:pPr>
        <w:rPr>
          <w:rFonts w:ascii="Tahoma" w:hAnsi="Tahoma" w:cs="Tahoma"/>
          <w:i/>
          <w:u w:val="single"/>
        </w:rPr>
      </w:pPr>
    </w:p>
    <w:p w14:paraId="6ED63CD9" w14:textId="77777777" w:rsidR="0001794F" w:rsidRDefault="0001794F" w:rsidP="0001794F">
      <w:pPr>
        <w:rPr>
          <w:rFonts w:ascii="Tahoma" w:hAnsi="Tahoma" w:cs="Tahoma"/>
          <w:i/>
          <w:u w:val="single"/>
        </w:rPr>
      </w:pPr>
    </w:p>
    <w:p w14:paraId="2BE943B3" w14:textId="77777777" w:rsidR="0001794F" w:rsidRDefault="0001794F" w:rsidP="0001794F">
      <w:pPr>
        <w:rPr>
          <w:rFonts w:ascii="Tahoma" w:hAnsi="Tahoma" w:cs="Tahoma"/>
          <w:i/>
          <w:u w:val="single"/>
        </w:rPr>
      </w:pPr>
    </w:p>
    <w:p w14:paraId="2ED6EF0A" w14:textId="77777777" w:rsidR="0001794F" w:rsidRDefault="0001794F" w:rsidP="0001794F">
      <w:pPr>
        <w:rPr>
          <w:rFonts w:ascii="Tahoma" w:hAnsi="Tahoma" w:cs="Tahoma"/>
          <w:i/>
          <w:u w:val="single"/>
        </w:rPr>
      </w:pPr>
    </w:p>
    <w:p w14:paraId="069D1147" w14:textId="77777777" w:rsidR="0001794F" w:rsidRDefault="0001794F" w:rsidP="0001794F">
      <w:pPr>
        <w:rPr>
          <w:rFonts w:ascii="Tahoma" w:hAnsi="Tahoma" w:cs="Tahoma"/>
          <w:i/>
          <w:u w:val="single"/>
        </w:rPr>
      </w:pPr>
    </w:p>
    <w:p w14:paraId="52AC7E93" w14:textId="77777777" w:rsidR="0001794F" w:rsidRDefault="0001794F" w:rsidP="0001794F">
      <w:pPr>
        <w:rPr>
          <w:rFonts w:ascii="Tahoma" w:hAnsi="Tahoma" w:cs="Tahoma"/>
          <w:i/>
          <w:u w:val="single"/>
        </w:rPr>
      </w:pPr>
    </w:p>
    <w:p w14:paraId="3E80A691" w14:textId="77777777" w:rsidR="0001794F" w:rsidRDefault="0001794F" w:rsidP="0001794F">
      <w:pPr>
        <w:rPr>
          <w:rFonts w:ascii="Tahoma" w:hAnsi="Tahoma" w:cs="Tahoma"/>
          <w:i/>
          <w:u w:val="single"/>
        </w:rPr>
      </w:pPr>
    </w:p>
    <w:p w14:paraId="6882E85B" w14:textId="77777777" w:rsidR="0001794F" w:rsidRDefault="0001794F" w:rsidP="0001794F">
      <w:pPr>
        <w:rPr>
          <w:rFonts w:ascii="Tahoma" w:hAnsi="Tahoma" w:cs="Tahoma"/>
          <w:i/>
          <w:u w:val="single"/>
        </w:rPr>
      </w:pPr>
    </w:p>
    <w:p w14:paraId="0118E98B" w14:textId="77777777" w:rsidR="0001794F" w:rsidRDefault="0001794F" w:rsidP="0001794F">
      <w:pPr>
        <w:rPr>
          <w:rFonts w:ascii="Tahoma" w:hAnsi="Tahoma" w:cs="Tahoma"/>
          <w:i/>
          <w:u w:val="single"/>
        </w:rPr>
      </w:pPr>
    </w:p>
    <w:p w14:paraId="33C41DFD" w14:textId="77777777" w:rsidR="0001794F" w:rsidRDefault="0001794F" w:rsidP="0001794F">
      <w:pPr>
        <w:rPr>
          <w:rFonts w:ascii="Tahoma" w:hAnsi="Tahoma" w:cs="Tahoma"/>
          <w:i/>
          <w:u w:val="single"/>
        </w:rPr>
      </w:pPr>
    </w:p>
    <w:p w14:paraId="05BF3800" w14:textId="77777777" w:rsidR="0001794F" w:rsidRDefault="0001794F" w:rsidP="0001794F">
      <w:pPr>
        <w:rPr>
          <w:rFonts w:ascii="Tahoma" w:hAnsi="Tahoma" w:cs="Tahoma"/>
          <w:i/>
          <w:u w:val="single"/>
        </w:rPr>
      </w:pPr>
    </w:p>
    <w:p w14:paraId="13D402C0" w14:textId="77777777" w:rsidR="0001794F" w:rsidRDefault="0001794F" w:rsidP="0001794F">
      <w:pPr>
        <w:rPr>
          <w:rFonts w:ascii="Tahoma" w:hAnsi="Tahoma" w:cs="Tahoma"/>
          <w:i/>
          <w:u w:val="single"/>
        </w:rPr>
      </w:pPr>
    </w:p>
    <w:p w14:paraId="477A380F" w14:textId="77777777" w:rsidR="0001794F" w:rsidRDefault="0001794F" w:rsidP="0001794F">
      <w:pPr>
        <w:rPr>
          <w:rFonts w:ascii="Tahoma" w:hAnsi="Tahoma" w:cs="Tahoma"/>
          <w:i/>
          <w:u w:val="single"/>
        </w:rPr>
      </w:pPr>
    </w:p>
    <w:p w14:paraId="36C57167" w14:textId="77777777" w:rsidR="0001794F" w:rsidRDefault="0001794F" w:rsidP="0001794F">
      <w:pPr>
        <w:rPr>
          <w:rFonts w:ascii="Tahoma" w:hAnsi="Tahoma" w:cs="Tahoma"/>
          <w:i/>
          <w:u w:val="single"/>
        </w:rPr>
      </w:pPr>
    </w:p>
    <w:p w14:paraId="4F9C4566" w14:textId="77777777" w:rsidR="0001794F" w:rsidRDefault="0001794F" w:rsidP="0001794F">
      <w:pPr>
        <w:rPr>
          <w:rFonts w:ascii="Tahoma" w:hAnsi="Tahoma" w:cs="Tahoma"/>
          <w:i/>
          <w:u w:val="single"/>
        </w:rPr>
      </w:pPr>
    </w:p>
    <w:p w14:paraId="391F30BF" w14:textId="77777777" w:rsidR="0001794F" w:rsidRDefault="0001794F" w:rsidP="0001794F">
      <w:pPr>
        <w:rPr>
          <w:rFonts w:ascii="Tahoma" w:hAnsi="Tahoma" w:cs="Tahoma"/>
          <w:i/>
          <w:u w:val="single"/>
        </w:rPr>
      </w:pPr>
    </w:p>
    <w:p w14:paraId="0FC0E515" w14:textId="77777777" w:rsidR="00E61C08" w:rsidRDefault="00E61C08" w:rsidP="0001794F">
      <w:pPr>
        <w:rPr>
          <w:rFonts w:ascii="Tahoma" w:hAnsi="Tahoma" w:cs="Tahoma"/>
          <w:i/>
          <w:u w:val="single"/>
        </w:rPr>
      </w:pPr>
    </w:p>
    <w:p w14:paraId="762104B5" w14:textId="77777777" w:rsidR="00E61C08" w:rsidRDefault="00E61C08" w:rsidP="0001794F">
      <w:pPr>
        <w:rPr>
          <w:rFonts w:ascii="Tahoma" w:hAnsi="Tahoma" w:cs="Tahoma"/>
          <w:i/>
          <w:u w:val="single"/>
        </w:rPr>
      </w:pPr>
    </w:p>
    <w:p w14:paraId="6BBE88CA" w14:textId="77777777" w:rsidR="00E61C08" w:rsidRDefault="00E61C08" w:rsidP="0001794F">
      <w:pPr>
        <w:rPr>
          <w:rFonts w:ascii="Tahoma" w:hAnsi="Tahoma" w:cs="Tahoma"/>
          <w:i/>
          <w:u w:val="single"/>
        </w:rPr>
      </w:pPr>
    </w:p>
    <w:p w14:paraId="0792A319" w14:textId="77777777" w:rsidR="00E61C08" w:rsidRDefault="00E61C08" w:rsidP="0001794F">
      <w:pPr>
        <w:rPr>
          <w:rFonts w:ascii="Tahoma" w:hAnsi="Tahoma" w:cs="Tahoma"/>
          <w:i/>
          <w:u w:val="single"/>
        </w:rPr>
      </w:pPr>
    </w:p>
    <w:p w14:paraId="1F87B759" w14:textId="77777777" w:rsidR="00E61C08" w:rsidRDefault="00E61C08" w:rsidP="0001794F">
      <w:pPr>
        <w:rPr>
          <w:rFonts w:ascii="Tahoma" w:hAnsi="Tahoma" w:cs="Tahoma"/>
          <w:i/>
          <w:u w:val="single"/>
        </w:rPr>
      </w:pPr>
    </w:p>
    <w:p w14:paraId="34918CD3" w14:textId="77777777" w:rsidR="00E61C08" w:rsidRDefault="00E61C08" w:rsidP="0001794F">
      <w:pPr>
        <w:rPr>
          <w:rFonts w:ascii="Tahoma" w:hAnsi="Tahoma" w:cs="Tahoma"/>
          <w:i/>
          <w:u w:val="single"/>
        </w:rPr>
      </w:pPr>
    </w:p>
    <w:p w14:paraId="4401E8B4" w14:textId="77777777" w:rsidR="00E61C08" w:rsidRDefault="00E61C08" w:rsidP="0001794F">
      <w:pPr>
        <w:rPr>
          <w:rFonts w:ascii="Tahoma" w:hAnsi="Tahoma" w:cs="Tahoma"/>
          <w:i/>
          <w:u w:val="single"/>
        </w:rPr>
      </w:pPr>
    </w:p>
    <w:p w14:paraId="18491158" w14:textId="77777777" w:rsidR="00E61C08" w:rsidRDefault="00E61C08" w:rsidP="0001794F">
      <w:pPr>
        <w:rPr>
          <w:rFonts w:ascii="Tahoma" w:hAnsi="Tahoma" w:cs="Tahoma"/>
          <w:i/>
          <w:u w:val="single"/>
        </w:rPr>
      </w:pPr>
    </w:p>
    <w:p w14:paraId="462B092D" w14:textId="77777777" w:rsidR="00E61C08" w:rsidRDefault="00E61C08" w:rsidP="0001794F">
      <w:pPr>
        <w:rPr>
          <w:rFonts w:ascii="Tahoma" w:hAnsi="Tahoma" w:cs="Tahoma"/>
          <w:i/>
          <w:u w:val="single"/>
        </w:rPr>
      </w:pPr>
    </w:p>
    <w:p w14:paraId="7C0BE3A1" w14:textId="77777777" w:rsidR="00E61C08" w:rsidRDefault="00E61C08" w:rsidP="0001794F">
      <w:pPr>
        <w:rPr>
          <w:rFonts w:ascii="Tahoma" w:hAnsi="Tahoma" w:cs="Tahoma"/>
          <w:i/>
          <w:u w:val="single"/>
        </w:rPr>
      </w:pPr>
    </w:p>
    <w:p w14:paraId="6F2880FC" w14:textId="77777777" w:rsidR="00E61C08" w:rsidRDefault="00E61C08" w:rsidP="0001794F">
      <w:pPr>
        <w:rPr>
          <w:rFonts w:ascii="Tahoma" w:hAnsi="Tahoma" w:cs="Tahoma"/>
          <w:i/>
          <w:u w:val="single"/>
        </w:rPr>
      </w:pPr>
    </w:p>
    <w:p w14:paraId="7FE93A28" w14:textId="77777777" w:rsidR="00E61C08" w:rsidRDefault="00E61C08" w:rsidP="0001794F">
      <w:pPr>
        <w:rPr>
          <w:rFonts w:ascii="Tahoma" w:hAnsi="Tahoma" w:cs="Tahoma"/>
          <w:i/>
          <w:u w:val="single"/>
        </w:rPr>
      </w:pPr>
    </w:p>
    <w:p w14:paraId="7C9DEF4B" w14:textId="77777777" w:rsidR="0001794F" w:rsidRDefault="0001794F" w:rsidP="0001794F">
      <w:pPr>
        <w:rPr>
          <w:rFonts w:ascii="Tahoma" w:hAnsi="Tahoma" w:cs="Tahoma"/>
          <w:i/>
          <w:u w:val="single"/>
        </w:rPr>
      </w:pPr>
    </w:p>
    <w:p w14:paraId="51F1FD44" w14:textId="77777777" w:rsidR="0001794F" w:rsidRDefault="0001794F" w:rsidP="0001794F">
      <w:pPr>
        <w:rPr>
          <w:rFonts w:ascii="Tahoma" w:hAnsi="Tahoma" w:cs="Tahoma"/>
          <w:i/>
          <w:u w:val="single"/>
        </w:rPr>
      </w:pPr>
    </w:p>
    <w:p w14:paraId="4B8DFEA2" w14:textId="77777777" w:rsidR="0001794F" w:rsidRPr="009E0BBB" w:rsidRDefault="0001794F" w:rsidP="0001794F">
      <w:pPr>
        <w:rPr>
          <w:rFonts w:ascii="Tahoma" w:hAnsi="Tahoma" w:cs="Tahoma"/>
          <w:i/>
          <w:u w:val="single"/>
        </w:rPr>
      </w:pPr>
      <w:r w:rsidRPr="009E0BBB">
        <w:rPr>
          <w:rFonts w:ascii="Tahoma" w:hAnsi="Tahoma" w:cs="Tahoma"/>
          <w:i/>
          <w:u w:val="single"/>
        </w:rPr>
        <w:t>IMPORTANT NOTICE</w:t>
      </w:r>
      <w:bookmarkStart w:id="0" w:name="_GoBack"/>
      <w:bookmarkEnd w:id="0"/>
    </w:p>
    <w:p w14:paraId="216E5A08" w14:textId="77777777" w:rsidR="0001794F" w:rsidRPr="009E0BBB" w:rsidRDefault="0001794F" w:rsidP="0001794F">
      <w:pPr>
        <w:jc w:val="both"/>
        <w:rPr>
          <w:rFonts w:ascii="Tahoma" w:hAnsi="Tahoma" w:cs="Tahoma"/>
          <w:i/>
        </w:rPr>
      </w:pPr>
    </w:p>
    <w:p w14:paraId="21809BD5" w14:textId="77777777" w:rsidR="0001794F" w:rsidRDefault="0001794F" w:rsidP="0001794F">
      <w:pPr>
        <w:jc w:val="both"/>
        <w:rPr>
          <w:rFonts w:ascii="Tahoma" w:hAnsi="Tahoma" w:cs="Tahoma"/>
          <w:i/>
        </w:rPr>
      </w:pPr>
      <w:r w:rsidRPr="009E0BBB">
        <w:rPr>
          <w:rFonts w:ascii="Tahoma" w:hAnsi="Tahoma" w:cs="Tahoma"/>
          <w:i/>
        </w:rPr>
        <w:t xml:space="preserve">This </w:t>
      </w:r>
      <w:r>
        <w:rPr>
          <w:rFonts w:ascii="Tahoma" w:hAnsi="Tahoma" w:cs="Tahoma"/>
          <w:i/>
        </w:rPr>
        <w:t>document</w:t>
      </w:r>
      <w:r w:rsidRPr="009E0BBB">
        <w:rPr>
          <w:rFonts w:ascii="Tahoma" w:hAnsi="Tahoma" w:cs="Tahoma"/>
          <w:i/>
        </w:rPr>
        <w:t xml:space="preserve"> does not constitute legal advice. </w:t>
      </w:r>
      <w:r>
        <w:rPr>
          <w:rFonts w:ascii="Tahoma" w:hAnsi="Tahoma" w:cs="Tahoma"/>
          <w:i/>
        </w:rPr>
        <w:t>It</w:t>
      </w:r>
      <w:r w:rsidRPr="009E0BBB">
        <w:rPr>
          <w:rFonts w:ascii="Tahoma" w:hAnsi="Tahoma" w:cs="Tahoma"/>
          <w:i/>
        </w:rPr>
        <w:t xml:space="preserve"> should be tailored to reflect your specific requirements and usage of data following a data audit in accordance with the legislation, guidance and Codes of Practice issued by the Information Commissioner. </w:t>
      </w:r>
    </w:p>
    <w:p w14:paraId="5DE6F353" w14:textId="77777777" w:rsidR="0001794F" w:rsidRDefault="0001794F" w:rsidP="0001794F">
      <w:pPr>
        <w:jc w:val="both"/>
        <w:rPr>
          <w:rFonts w:ascii="Tahoma" w:hAnsi="Tahoma" w:cs="Tahoma"/>
          <w:i/>
        </w:rPr>
      </w:pPr>
    </w:p>
    <w:p w14:paraId="5AAF3CEB" w14:textId="4ED45D08" w:rsidR="0001794F" w:rsidRDefault="00E61C08" w:rsidP="00E61C08">
      <w:pPr>
        <w:rPr>
          <w:rFonts w:ascii="Tahoma" w:hAnsi="Tahoma" w:cs="Tahoma"/>
          <w:i/>
        </w:rPr>
      </w:pPr>
      <w:r>
        <w:rPr>
          <w:rFonts w:ascii="Tahoma" w:hAnsi="Tahoma" w:cs="Tahoma"/>
          <w:i/>
        </w:rPr>
        <w:br w:type="page"/>
      </w:r>
    </w:p>
    <w:p w14:paraId="3D392ED8" w14:textId="77777777" w:rsidR="0001794F" w:rsidRDefault="0001794F" w:rsidP="0001794F">
      <w:pPr>
        <w:jc w:val="both"/>
        <w:rPr>
          <w:rFonts w:ascii="Tahoma" w:hAnsi="Tahoma" w:cs="Tahoma"/>
          <w:i/>
        </w:rPr>
      </w:pPr>
    </w:p>
    <w:p w14:paraId="55C6D7AE" w14:textId="77777777" w:rsidR="00F85DB0" w:rsidRDefault="00BF70C6" w:rsidP="0001794F">
      <w:pPr>
        <w:jc w:val="both"/>
        <w:rPr>
          <w:rFonts w:ascii="Tahoma" w:hAnsi="Tahoma" w:cs="Tahoma"/>
        </w:rPr>
      </w:pPr>
      <w:r w:rsidRPr="005E7ED2">
        <w:rPr>
          <w:rFonts w:ascii="Tahoma" w:hAnsi="Tahoma" w:cs="Tahoma"/>
        </w:rPr>
        <w:t>[</w:t>
      </w:r>
      <w:r w:rsidRPr="005E7ED2">
        <w:rPr>
          <w:rStyle w:val="InsertText"/>
          <w:rFonts w:ascii="Tahoma" w:hAnsi="Tahoma" w:cs="Tahoma"/>
        </w:rPr>
        <w:t>Insert name and address of client</w:t>
      </w:r>
      <w:r w:rsidRPr="005E7ED2">
        <w:rPr>
          <w:rFonts w:ascii="Tahoma" w:hAnsi="Tahoma" w:cs="Tahoma"/>
        </w:rPr>
        <w:t>]</w:t>
      </w:r>
    </w:p>
    <w:p w14:paraId="2D79E507" w14:textId="77777777" w:rsidR="00E61C08" w:rsidRPr="005E7ED2" w:rsidRDefault="00E61C08" w:rsidP="0001794F">
      <w:pPr>
        <w:jc w:val="both"/>
        <w:rPr>
          <w:rFonts w:ascii="Tahoma" w:hAnsi="Tahoma" w:cs="Tahoma"/>
        </w:rPr>
      </w:pPr>
    </w:p>
    <w:p w14:paraId="484D1310" w14:textId="77777777" w:rsidR="00F85DB0" w:rsidRDefault="00BF70C6">
      <w:pPr>
        <w:pStyle w:val="BodyText"/>
        <w:rPr>
          <w:rStyle w:val="Strong"/>
          <w:rFonts w:ascii="Tahoma" w:hAnsi="Tahoma" w:cs="Tahoma"/>
          <w:sz w:val="22"/>
          <w:szCs w:val="22"/>
        </w:rPr>
      </w:pPr>
      <w:r w:rsidRPr="005E7ED2">
        <w:rPr>
          <w:rStyle w:val="Strong"/>
          <w:rFonts w:ascii="Tahoma" w:hAnsi="Tahoma" w:cs="Tahoma"/>
          <w:sz w:val="22"/>
          <w:szCs w:val="22"/>
        </w:rPr>
        <w:t>Private and confidential</w:t>
      </w:r>
    </w:p>
    <w:p w14:paraId="385419EE" w14:textId="77777777" w:rsidR="00E61C08" w:rsidRPr="005E7ED2" w:rsidRDefault="00E61C08">
      <w:pPr>
        <w:pStyle w:val="BodyText"/>
        <w:rPr>
          <w:rFonts w:ascii="Tahoma" w:hAnsi="Tahoma" w:cs="Tahoma"/>
          <w:sz w:val="22"/>
          <w:szCs w:val="22"/>
        </w:rPr>
      </w:pPr>
    </w:p>
    <w:p w14:paraId="4FE13962" w14:textId="77777777" w:rsidR="00F85DB0" w:rsidRDefault="00BF70C6">
      <w:pPr>
        <w:pStyle w:val="BodyText"/>
        <w:rPr>
          <w:rFonts w:ascii="Tahoma" w:hAnsi="Tahoma" w:cs="Tahoma"/>
          <w:sz w:val="22"/>
          <w:szCs w:val="22"/>
        </w:rPr>
      </w:pPr>
      <w:r w:rsidRPr="005E7ED2">
        <w:rPr>
          <w:rFonts w:ascii="Tahoma" w:hAnsi="Tahoma" w:cs="Tahoma"/>
          <w:sz w:val="22"/>
          <w:szCs w:val="22"/>
        </w:rPr>
        <w:t>Dear [</w:t>
      </w:r>
      <w:r w:rsidRPr="005E7ED2">
        <w:rPr>
          <w:rStyle w:val="InsertText"/>
          <w:rFonts w:ascii="Tahoma" w:hAnsi="Tahoma" w:cs="Tahoma"/>
          <w:sz w:val="22"/>
          <w:szCs w:val="22"/>
        </w:rPr>
        <w:t>insert name</w:t>
      </w:r>
      <w:r w:rsidRPr="005E7ED2">
        <w:rPr>
          <w:rFonts w:ascii="Tahoma" w:hAnsi="Tahoma" w:cs="Tahoma"/>
          <w:sz w:val="22"/>
          <w:szCs w:val="22"/>
        </w:rPr>
        <w:t>]</w:t>
      </w:r>
    </w:p>
    <w:p w14:paraId="0D7397E1" w14:textId="77777777" w:rsidR="00E61C08" w:rsidRPr="005E7ED2" w:rsidRDefault="00E61C08">
      <w:pPr>
        <w:pStyle w:val="BodyText"/>
        <w:rPr>
          <w:rFonts w:ascii="Tahoma" w:hAnsi="Tahoma" w:cs="Tahoma"/>
          <w:sz w:val="22"/>
          <w:szCs w:val="22"/>
        </w:rPr>
      </w:pPr>
    </w:p>
    <w:p w14:paraId="0E634603" w14:textId="77777777" w:rsidR="00F85DB0" w:rsidRDefault="00BF70C6">
      <w:pPr>
        <w:pStyle w:val="BodyText"/>
        <w:rPr>
          <w:rStyle w:val="Strong"/>
          <w:rFonts w:ascii="Tahoma" w:hAnsi="Tahoma" w:cs="Tahoma"/>
          <w:sz w:val="22"/>
          <w:szCs w:val="22"/>
        </w:rPr>
      </w:pPr>
      <w:r w:rsidRPr="005E7ED2">
        <w:rPr>
          <w:rStyle w:val="Strong"/>
          <w:rFonts w:ascii="Tahoma" w:hAnsi="Tahoma" w:cs="Tahoma"/>
          <w:sz w:val="22"/>
          <w:szCs w:val="22"/>
        </w:rPr>
        <w:t>New data protection privacy notices</w:t>
      </w:r>
    </w:p>
    <w:p w14:paraId="2696531B" w14:textId="77777777" w:rsidR="00E61C08" w:rsidRPr="005E7ED2" w:rsidRDefault="00E61C08">
      <w:pPr>
        <w:pStyle w:val="BodyText"/>
        <w:rPr>
          <w:rFonts w:ascii="Tahoma" w:hAnsi="Tahoma" w:cs="Tahoma"/>
          <w:sz w:val="22"/>
          <w:szCs w:val="22"/>
        </w:rPr>
      </w:pPr>
    </w:p>
    <w:p w14:paraId="118199AA" w14:textId="77777777" w:rsidR="00F85DB0" w:rsidRPr="005E7ED2" w:rsidRDefault="00BF70C6">
      <w:pPr>
        <w:pStyle w:val="BodyText"/>
        <w:rPr>
          <w:rFonts w:ascii="Tahoma" w:hAnsi="Tahoma" w:cs="Tahoma"/>
          <w:sz w:val="22"/>
          <w:szCs w:val="22"/>
        </w:rPr>
      </w:pPr>
      <w:r w:rsidRPr="005E7ED2">
        <w:rPr>
          <w:rFonts w:ascii="Tahoma" w:hAnsi="Tahoma" w:cs="Tahoma"/>
          <w:sz w:val="22"/>
          <w:szCs w:val="22"/>
        </w:rPr>
        <w:t>Further to [</w:t>
      </w:r>
      <w:r w:rsidRPr="005E7ED2">
        <w:rPr>
          <w:rStyle w:val="InsertText"/>
          <w:rFonts w:ascii="Tahoma" w:hAnsi="Tahoma" w:cs="Tahoma"/>
          <w:sz w:val="22"/>
          <w:szCs w:val="22"/>
        </w:rPr>
        <w:t>set out details of the action that the employer has already taken in order to effectively launch the new notices, eg information sessions, training etc</w:t>
      </w:r>
      <w:r w:rsidRPr="005E7ED2">
        <w:rPr>
          <w:rFonts w:ascii="Tahoma" w:hAnsi="Tahoma" w:cs="Tahoma"/>
          <w:sz w:val="22"/>
          <w:szCs w:val="22"/>
        </w:rPr>
        <w:t>], I enclose a data protection privacy notice. Please read the notice carefully and keep it in a safe place as it contains important information about:</w:t>
      </w:r>
    </w:p>
    <w:p w14:paraId="33F0C78E" w14:textId="77777777" w:rsidR="00F85DB0" w:rsidRPr="005E7ED2" w:rsidRDefault="00BF70C6">
      <w:pPr>
        <w:pStyle w:val="Level1Bullet"/>
        <w:rPr>
          <w:rFonts w:ascii="Tahoma" w:hAnsi="Tahoma" w:cs="Tahoma"/>
          <w:sz w:val="22"/>
          <w:szCs w:val="22"/>
        </w:rPr>
      </w:pPr>
      <w:r w:rsidRPr="005E7ED2">
        <w:rPr>
          <w:rFonts w:ascii="Tahoma" w:hAnsi="Tahoma" w:cs="Tahoma"/>
          <w:sz w:val="22"/>
          <w:szCs w:val="22"/>
        </w:rPr>
        <w:t>who collects personal information about you;</w:t>
      </w:r>
    </w:p>
    <w:p w14:paraId="3724604A" w14:textId="77777777" w:rsidR="00F85DB0" w:rsidRPr="005E7ED2" w:rsidRDefault="00BF70C6">
      <w:pPr>
        <w:pStyle w:val="Level1Bullet"/>
        <w:rPr>
          <w:rFonts w:ascii="Tahoma" w:hAnsi="Tahoma" w:cs="Tahoma"/>
          <w:sz w:val="22"/>
          <w:szCs w:val="22"/>
        </w:rPr>
      </w:pPr>
      <w:r w:rsidRPr="005E7ED2">
        <w:rPr>
          <w:rFonts w:ascii="Tahoma" w:hAnsi="Tahoma" w:cs="Tahoma"/>
          <w:sz w:val="22"/>
          <w:szCs w:val="22"/>
        </w:rPr>
        <w:t>which information we collect and how and why we do so;</w:t>
      </w:r>
    </w:p>
    <w:p w14:paraId="098EB839" w14:textId="77777777" w:rsidR="00F85DB0" w:rsidRPr="005E7ED2" w:rsidRDefault="00BF70C6">
      <w:pPr>
        <w:pStyle w:val="Level1Bullet"/>
        <w:rPr>
          <w:rFonts w:ascii="Tahoma" w:hAnsi="Tahoma" w:cs="Tahoma"/>
          <w:sz w:val="22"/>
          <w:szCs w:val="22"/>
        </w:rPr>
      </w:pPr>
      <w:r w:rsidRPr="005E7ED2">
        <w:rPr>
          <w:rFonts w:ascii="Tahoma" w:hAnsi="Tahoma" w:cs="Tahoma"/>
          <w:sz w:val="22"/>
          <w:szCs w:val="22"/>
        </w:rPr>
        <w:t>how we use the information and who we may share it with;</w:t>
      </w:r>
    </w:p>
    <w:p w14:paraId="433E252B" w14:textId="77777777" w:rsidR="00F85DB0" w:rsidRPr="005E7ED2" w:rsidRDefault="00BF70C6">
      <w:pPr>
        <w:pStyle w:val="Level1Bullet"/>
        <w:rPr>
          <w:rFonts w:ascii="Tahoma" w:hAnsi="Tahoma" w:cs="Tahoma"/>
          <w:sz w:val="22"/>
          <w:szCs w:val="22"/>
        </w:rPr>
      </w:pPr>
      <w:r w:rsidRPr="005E7ED2">
        <w:rPr>
          <w:rStyle w:val="Strong"/>
          <w:rFonts w:ascii="Tahoma" w:hAnsi="Tahoma" w:cs="Tahoma"/>
          <w:sz w:val="22"/>
          <w:szCs w:val="22"/>
        </w:rPr>
        <w:t>[</w:t>
      </w:r>
      <w:r w:rsidRPr="005E7ED2">
        <w:rPr>
          <w:rFonts w:ascii="Tahoma" w:hAnsi="Tahoma" w:cs="Tahoma"/>
          <w:sz w:val="22"/>
          <w:szCs w:val="22"/>
        </w:rPr>
        <w:t>any monitoring we undertake;</w:t>
      </w:r>
      <w:r w:rsidRPr="005E7ED2">
        <w:rPr>
          <w:rStyle w:val="Strong"/>
          <w:rFonts w:ascii="Tahoma" w:hAnsi="Tahoma" w:cs="Tahoma"/>
          <w:sz w:val="22"/>
          <w:szCs w:val="22"/>
        </w:rPr>
        <w:t>]</w:t>
      </w:r>
    </w:p>
    <w:p w14:paraId="4224C0E2" w14:textId="77777777" w:rsidR="00F85DB0" w:rsidRPr="005E7ED2" w:rsidRDefault="00BF70C6">
      <w:pPr>
        <w:pStyle w:val="Level1Bullet"/>
        <w:rPr>
          <w:rFonts w:ascii="Tahoma" w:hAnsi="Tahoma" w:cs="Tahoma"/>
          <w:sz w:val="22"/>
          <w:szCs w:val="22"/>
        </w:rPr>
      </w:pPr>
      <w:r w:rsidRPr="005E7ED2">
        <w:rPr>
          <w:rFonts w:ascii="Tahoma" w:hAnsi="Tahoma" w:cs="Tahoma"/>
          <w:sz w:val="22"/>
          <w:szCs w:val="22"/>
        </w:rPr>
        <w:t>where we may hold your personal information</w:t>
      </w:r>
      <w:r w:rsidRPr="005E7ED2">
        <w:rPr>
          <w:rStyle w:val="Strong"/>
          <w:rFonts w:ascii="Tahoma" w:hAnsi="Tahoma" w:cs="Tahoma"/>
          <w:sz w:val="22"/>
          <w:szCs w:val="22"/>
        </w:rPr>
        <w:t>[</w:t>
      </w:r>
      <w:r w:rsidRPr="005E7ED2">
        <w:rPr>
          <w:rStyle w:val="OptionalText"/>
          <w:rFonts w:ascii="Tahoma" w:hAnsi="Tahoma" w:cs="Tahoma"/>
          <w:sz w:val="22"/>
          <w:szCs w:val="22"/>
        </w:rPr>
        <w:t xml:space="preserve"> (including details of any international transfers of it)</w:t>
      </w:r>
      <w:r w:rsidRPr="005E7ED2">
        <w:rPr>
          <w:rStyle w:val="Strong"/>
          <w:rFonts w:ascii="Tahoma" w:hAnsi="Tahoma" w:cs="Tahoma"/>
          <w:sz w:val="22"/>
          <w:szCs w:val="22"/>
        </w:rPr>
        <w:t>]</w:t>
      </w:r>
      <w:r w:rsidRPr="005E7ED2">
        <w:rPr>
          <w:rFonts w:ascii="Tahoma" w:hAnsi="Tahoma" w:cs="Tahoma"/>
          <w:sz w:val="22"/>
          <w:szCs w:val="22"/>
        </w:rPr>
        <w:t>;</w:t>
      </w:r>
    </w:p>
    <w:p w14:paraId="170864E9" w14:textId="77777777" w:rsidR="00F85DB0" w:rsidRPr="005E7ED2" w:rsidRDefault="00BF70C6">
      <w:pPr>
        <w:pStyle w:val="Level1Bullet"/>
        <w:rPr>
          <w:rFonts w:ascii="Tahoma" w:hAnsi="Tahoma" w:cs="Tahoma"/>
          <w:sz w:val="22"/>
          <w:szCs w:val="22"/>
        </w:rPr>
      </w:pPr>
      <w:r w:rsidRPr="005E7ED2">
        <w:rPr>
          <w:rFonts w:ascii="Tahoma" w:hAnsi="Tahoma" w:cs="Tahoma"/>
          <w:sz w:val="22"/>
          <w:szCs w:val="22"/>
        </w:rPr>
        <w:t>how long we keep your information;</w:t>
      </w:r>
    </w:p>
    <w:p w14:paraId="38140B12" w14:textId="77777777" w:rsidR="00F85DB0" w:rsidRPr="005E7ED2" w:rsidRDefault="00BF70C6">
      <w:pPr>
        <w:pStyle w:val="Level1Bullet"/>
        <w:rPr>
          <w:rFonts w:ascii="Tahoma" w:hAnsi="Tahoma" w:cs="Tahoma"/>
          <w:sz w:val="22"/>
          <w:szCs w:val="22"/>
        </w:rPr>
      </w:pPr>
      <w:r w:rsidRPr="005E7ED2">
        <w:rPr>
          <w:rFonts w:ascii="Tahoma" w:hAnsi="Tahoma" w:cs="Tahoma"/>
          <w:sz w:val="22"/>
          <w:szCs w:val="22"/>
        </w:rPr>
        <w:t>your rights to correct and access your information and to ask for it to be erased;</w:t>
      </w:r>
    </w:p>
    <w:p w14:paraId="73F995DD" w14:textId="77777777" w:rsidR="00F85DB0" w:rsidRPr="005E7ED2" w:rsidRDefault="00BF70C6">
      <w:pPr>
        <w:pStyle w:val="Level1Bullet"/>
        <w:rPr>
          <w:rFonts w:ascii="Tahoma" w:hAnsi="Tahoma" w:cs="Tahoma"/>
          <w:sz w:val="22"/>
          <w:szCs w:val="22"/>
        </w:rPr>
      </w:pPr>
      <w:r w:rsidRPr="005E7ED2">
        <w:rPr>
          <w:rFonts w:ascii="Tahoma" w:hAnsi="Tahoma" w:cs="Tahoma"/>
          <w:sz w:val="22"/>
          <w:szCs w:val="22"/>
        </w:rPr>
        <w:t>details of where you can find further information about some of the matters listed above; and</w:t>
      </w:r>
    </w:p>
    <w:p w14:paraId="48F747CE" w14:textId="77777777" w:rsidR="00F85DB0" w:rsidRPr="005E7ED2" w:rsidRDefault="00BF70C6">
      <w:pPr>
        <w:pStyle w:val="Level1Bullet"/>
        <w:rPr>
          <w:rFonts w:ascii="Tahoma" w:hAnsi="Tahoma" w:cs="Tahoma"/>
          <w:sz w:val="22"/>
          <w:szCs w:val="22"/>
        </w:rPr>
      </w:pPr>
      <w:proofErr w:type="gramStart"/>
      <w:r w:rsidRPr="005E7ED2">
        <w:rPr>
          <w:rFonts w:ascii="Tahoma" w:hAnsi="Tahoma" w:cs="Tahoma"/>
          <w:sz w:val="22"/>
          <w:szCs w:val="22"/>
        </w:rPr>
        <w:t>how</w:t>
      </w:r>
      <w:proofErr w:type="gramEnd"/>
      <w:r w:rsidRPr="005E7ED2">
        <w:rPr>
          <w:rFonts w:ascii="Tahoma" w:hAnsi="Tahoma" w:cs="Tahoma"/>
          <w:sz w:val="22"/>
          <w:szCs w:val="22"/>
        </w:rPr>
        <w:t xml:space="preserve"> to complain if we get things wrong and cannot resolve them for you.</w:t>
      </w:r>
    </w:p>
    <w:p w14:paraId="6FFEE768" w14:textId="77777777" w:rsidR="00E61C08" w:rsidRDefault="00E61C08">
      <w:pPr>
        <w:pStyle w:val="BodyText"/>
        <w:rPr>
          <w:rStyle w:val="Strong"/>
          <w:rFonts w:ascii="Tahoma" w:hAnsi="Tahoma" w:cs="Tahoma"/>
          <w:sz w:val="22"/>
          <w:szCs w:val="22"/>
        </w:rPr>
      </w:pPr>
    </w:p>
    <w:p w14:paraId="518A81E0" w14:textId="77777777" w:rsidR="00F85DB0" w:rsidRDefault="00BF70C6">
      <w:pPr>
        <w:pStyle w:val="BodyText"/>
        <w:rPr>
          <w:rFonts w:ascii="Tahoma" w:hAnsi="Tahoma" w:cs="Tahoma"/>
          <w:sz w:val="22"/>
          <w:szCs w:val="22"/>
        </w:rPr>
      </w:pPr>
      <w:r w:rsidRPr="005E7ED2">
        <w:rPr>
          <w:rStyle w:val="Strong"/>
          <w:rFonts w:ascii="Tahoma" w:hAnsi="Tahoma" w:cs="Tahoma"/>
          <w:sz w:val="22"/>
          <w:szCs w:val="22"/>
        </w:rPr>
        <w:t>[</w:t>
      </w:r>
      <w:r w:rsidRPr="005E7ED2">
        <w:rPr>
          <w:rStyle w:val="AlternativeText"/>
          <w:rFonts w:ascii="Tahoma" w:hAnsi="Tahoma" w:cs="Tahoma"/>
          <w:sz w:val="22"/>
          <w:szCs w:val="22"/>
        </w:rPr>
        <w:t>As discussed[</w:t>
      </w:r>
      <w:r w:rsidRPr="005E7ED2">
        <w:rPr>
          <w:rStyle w:val="InsertText"/>
          <w:rFonts w:ascii="Tahoma" w:hAnsi="Tahoma" w:cs="Tahoma"/>
          <w:sz w:val="22"/>
          <w:szCs w:val="22"/>
        </w:rPr>
        <w:t xml:space="preserve"> refer to the information session, training etc</w:t>
      </w:r>
      <w:r w:rsidRPr="005E7ED2">
        <w:rPr>
          <w:rStyle w:val="AlternativeText"/>
          <w:rFonts w:ascii="Tahoma" w:hAnsi="Tahoma" w:cs="Tahoma"/>
          <w:sz w:val="22"/>
          <w:szCs w:val="22"/>
        </w:rPr>
        <w:t>], the</w:t>
      </w:r>
      <w:r w:rsidRPr="005E7ED2">
        <w:rPr>
          <w:rFonts w:ascii="Tahoma" w:hAnsi="Tahoma" w:cs="Tahoma"/>
          <w:sz w:val="22"/>
          <w:szCs w:val="22"/>
        </w:rPr>
        <w:t xml:space="preserve"> OR </w:t>
      </w:r>
      <w:r w:rsidRPr="005E7ED2">
        <w:rPr>
          <w:rStyle w:val="AlternativeText"/>
          <w:rFonts w:ascii="Tahoma" w:hAnsi="Tahoma" w:cs="Tahoma"/>
          <w:sz w:val="22"/>
          <w:szCs w:val="22"/>
        </w:rPr>
        <w:t>The</w:t>
      </w:r>
      <w:r w:rsidRPr="005E7ED2">
        <w:rPr>
          <w:rStyle w:val="Strong"/>
          <w:rFonts w:ascii="Tahoma" w:hAnsi="Tahoma" w:cs="Tahoma"/>
          <w:sz w:val="22"/>
          <w:szCs w:val="22"/>
        </w:rPr>
        <w:t>]</w:t>
      </w:r>
      <w:r w:rsidRPr="005E7ED2">
        <w:rPr>
          <w:rFonts w:ascii="Tahoma" w:hAnsi="Tahoma" w:cs="Tahoma"/>
          <w:sz w:val="22"/>
          <w:szCs w:val="22"/>
        </w:rPr>
        <w:t xml:space="preserve"> reason we are sending you this new notice is to make sure we comply with new legislation governing data protection</w:t>
      </w:r>
      <w:r w:rsidRPr="005E7ED2">
        <w:rPr>
          <w:rStyle w:val="Strong"/>
          <w:rFonts w:ascii="Tahoma" w:hAnsi="Tahoma" w:cs="Tahoma"/>
          <w:sz w:val="22"/>
          <w:szCs w:val="22"/>
        </w:rPr>
        <w:t>[</w:t>
      </w:r>
      <w:r w:rsidRPr="005E7ED2">
        <w:rPr>
          <w:rStyle w:val="OptionalText"/>
          <w:rFonts w:ascii="Tahoma" w:hAnsi="Tahoma" w:cs="Tahoma"/>
          <w:sz w:val="22"/>
          <w:szCs w:val="22"/>
        </w:rPr>
        <w:t>, known as the General Data Protection Regulation or ‘GDPR’ and the legislation proposed in the Data Protection Bill.</w:t>
      </w:r>
      <w:r w:rsidRPr="005E7ED2">
        <w:rPr>
          <w:rStyle w:val="Strong"/>
          <w:rFonts w:ascii="Tahoma" w:hAnsi="Tahoma" w:cs="Tahoma"/>
          <w:sz w:val="22"/>
          <w:szCs w:val="22"/>
        </w:rPr>
        <w:t>]</w:t>
      </w:r>
      <w:r w:rsidRPr="005E7ED2">
        <w:rPr>
          <w:rFonts w:ascii="Tahoma" w:hAnsi="Tahoma" w:cs="Tahoma"/>
          <w:sz w:val="22"/>
          <w:szCs w:val="22"/>
        </w:rPr>
        <w:t xml:space="preserve"> We are not making any significant changes to the way in which we process information or the reasons for which we do so, but we are being even more open and transparent about what we do with the information we hold and process about you.</w:t>
      </w:r>
    </w:p>
    <w:p w14:paraId="21006E41" w14:textId="77777777" w:rsidR="00E61C08" w:rsidRPr="005E7ED2" w:rsidRDefault="00E61C08">
      <w:pPr>
        <w:pStyle w:val="BodyText"/>
        <w:rPr>
          <w:rFonts w:ascii="Tahoma" w:hAnsi="Tahoma" w:cs="Tahoma"/>
          <w:sz w:val="22"/>
          <w:szCs w:val="22"/>
        </w:rPr>
      </w:pPr>
    </w:p>
    <w:p w14:paraId="49A558A0" w14:textId="77777777" w:rsidR="00F85DB0" w:rsidRDefault="00BF70C6">
      <w:pPr>
        <w:pStyle w:val="BodyText"/>
        <w:rPr>
          <w:rFonts w:ascii="Tahoma" w:hAnsi="Tahoma" w:cs="Tahoma"/>
          <w:sz w:val="22"/>
          <w:szCs w:val="22"/>
        </w:rPr>
      </w:pPr>
      <w:r w:rsidRPr="005E7ED2">
        <w:rPr>
          <w:rFonts w:ascii="Tahoma" w:hAnsi="Tahoma" w:cs="Tahoma"/>
          <w:sz w:val="22"/>
          <w:szCs w:val="22"/>
        </w:rPr>
        <w:t xml:space="preserve">As a consequence of the new legislation, we will no longer be relying on your general ‘consent’ to us processing your personal information as a legitimate basis on which to undertake that processing. This means that, from </w:t>
      </w:r>
      <w:r w:rsidRPr="005E7ED2">
        <w:rPr>
          <w:rStyle w:val="Strong"/>
          <w:rFonts w:ascii="Tahoma" w:hAnsi="Tahoma" w:cs="Tahoma"/>
          <w:sz w:val="22"/>
          <w:szCs w:val="22"/>
        </w:rPr>
        <w:t>[</w:t>
      </w:r>
      <w:r w:rsidRPr="005E7ED2">
        <w:rPr>
          <w:rStyle w:val="AlternativeText"/>
          <w:rFonts w:ascii="Tahoma" w:hAnsi="Tahoma" w:cs="Tahoma"/>
          <w:sz w:val="22"/>
          <w:szCs w:val="22"/>
        </w:rPr>
        <w:t>the date of this letter</w:t>
      </w:r>
      <w:r w:rsidRPr="005E7ED2">
        <w:rPr>
          <w:rFonts w:ascii="Tahoma" w:hAnsi="Tahoma" w:cs="Tahoma"/>
          <w:sz w:val="22"/>
          <w:szCs w:val="22"/>
        </w:rPr>
        <w:t xml:space="preserve"> OR </w:t>
      </w:r>
      <w:r w:rsidRPr="005E7ED2">
        <w:rPr>
          <w:rStyle w:val="AlternativeText"/>
          <w:rFonts w:ascii="Tahoma" w:hAnsi="Tahoma" w:cs="Tahoma"/>
          <w:sz w:val="22"/>
          <w:szCs w:val="22"/>
        </w:rPr>
        <w:t>25 May 2018</w:t>
      </w:r>
      <w:r w:rsidRPr="005E7ED2">
        <w:rPr>
          <w:rStyle w:val="Strong"/>
          <w:rFonts w:ascii="Tahoma" w:hAnsi="Tahoma" w:cs="Tahoma"/>
          <w:sz w:val="22"/>
          <w:szCs w:val="22"/>
        </w:rPr>
        <w:t>]</w:t>
      </w:r>
      <w:r w:rsidRPr="005E7ED2">
        <w:rPr>
          <w:rFonts w:ascii="Tahoma" w:hAnsi="Tahoma" w:cs="Tahoma"/>
          <w:sz w:val="22"/>
          <w:szCs w:val="22"/>
        </w:rPr>
        <w:t xml:space="preserve"> we will no longer seek to rely on [</w:t>
      </w:r>
      <w:r w:rsidRPr="005E7ED2">
        <w:rPr>
          <w:rStyle w:val="InsertText"/>
          <w:rFonts w:ascii="Tahoma" w:hAnsi="Tahoma" w:cs="Tahoma"/>
          <w:sz w:val="22"/>
          <w:szCs w:val="22"/>
        </w:rPr>
        <w:t>set out, as precisely as possible, details of the relevant consent provision, eg ‘clause X of your contract of employment dated X’</w:t>
      </w:r>
      <w:r w:rsidRPr="005E7ED2">
        <w:rPr>
          <w:rFonts w:ascii="Tahoma" w:hAnsi="Tahoma" w:cs="Tahoma"/>
          <w:sz w:val="22"/>
          <w:szCs w:val="22"/>
        </w:rPr>
        <w:t>].</w:t>
      </w:r>
    </w:p>
    <w:p w14:paraId="289275A0" w14:textId="77777777" w:rsidR="00E61C08" w:rsidRPr="005E7ED2" w:rsidRDefault="00E61C08">
      <w:pPr>
        <w:pStyle w:val="BodyText"/>
        <w:rPr>
          <w:rFonts w:ascii="Tahoma" w:hAnsi="Tahoma" w:cs="Tahoma"/>
          <w:sz w:val="22"/>
          <w:szCs w:val="22"/>
        </w:rPr>
      </w:pPr>
    </w:p>
    <w:p w14:paraId="6745BB54" w14:textId="77777777" w:rsidR="00F85DB0" w:rsidRDefault="00BF70C6">
      <w:pPr>
        <w:pStyle w:val="BodyText"/>
        <w:rPr>
          <w:rFonts w:ascii="Tahoma" w:hAnsi="Tahoma" w:cs="Tahoma"/>
          <w:sz w:val="22"/>
          <w:szCs w:val="22"/>
        </w:rPr>
      </w:pPr>
      <w:r w:rsidRPr="005E7ED2">
        <w:rPr>
          <w:rFonts w:ascii="Tahoma" w:hAnsi="Tahoma" w:cs="Tahoma"/>
          <w:sz w:val="22"/>
          <w:szCs w:val="22"/>
        </w:rPr>
        <w:t>We may, however, seek your consent by other means to process your personal information at other times. For example, we will typically seek your consent before we process personal information in order to obtain a medical report about your health.</w:t>
      </w:r>
    </w:p>
    <w:p w14:paraId="15B755F1" w14:textId="77777777" w:rsidR="00E61C08" w:rsidRPr="005E7ED2" w:rsidRDefault="00E61C08">
      <w:pPr>
        <w:pStyle w:val="BodyText"/>
        <w:rPr>
          <w:rFonts w:ascii="Tahoma" w:hAnsi="Tahoma" w:cs="Tahoma"/>
          <w:sz w:val="22"/>
          <w:szCs w:val="22"/>
        </w:rPr>
      </w:pPr>
    </w:p>
    <w:p w14:paraId="7930711C" w14:textId="77777777" w:rsidR="00F85DB0" w:rsidRDefault="00BF70C6">
      <w:pPr>
        <w:pStyle w:val="BodyText"/>
        <w:rPr>
          <w:rFonts w:ascii="Tahoma" w:hAnsi="Tahoma" w:cs="Tahoma"/>
          <w:sz w:val="22"/>
          <w:szCs w:val="22"/>
        </w:rPr>
      </w:pPr>
      <w:r w:rsidRPr="005E7ED2">
        <w:rPr>
          <w:rFonts w:ascii="Tahoma" w:hAnsi="Tahoma" w:cs="Tahoma"/>
          <w:sz w:val="22"/>
          <w:szCs w:val="22"/>
        </w:rPr>
        <w:t xml:space="preserve">We wish to maintain our open and transparent approach in relation to the protection of personal information. Please therefore do not hesitate to contact </w:t>
      </w:r>
      <w:r w:rsidRPr="005E7ED2">
        <w:rPr>
          <w:rStyle w:val="Strong"/>
          <w:rFonts w:ascii="Tahoma" w:hAnsi="Tahoma" w:cs="Tahoma"/>
          <w:sz w:val="22"/>
          <w:szCs w:val="22"/>
        </w:rPr>
        <w:t>[</w:t>
      </w:r>
      <w:r w:rsidRPr="005E7ED2">
        <w:rPr>
          <w:rStyle w:val="AlternativeText"/>
          <w:rFonts w:ascii="Tahoma" w:hAnsi="Tahoma" w:cs="Tahoma"/>
          <w:sz w:val="22"/>
          <w:szCs w:val="22"/>
        </w:rPr>
        <w:t>our Data Protection Officer [</w:t>
      </w:r>
      <w:r w:rsidRPr="005E7ED2">
        <w:rPr>
          <w:rStyle w:val="InsertText"/>
          <w:rFonts w:ascii="Tahoma" w:hAnsi="Tahoma" w:cs="Tahoma"/>
          <w:sz w:val="22"/>
          <w:szCs w:val="22"/>
        </w:rPr>
        <w:t>insert name</w:t>
      </w:r>
      <w:r w:rsidRPr="005E7ED2">
        <w:rPr>
          <w:rStyle w:val="AlternativeText"/>
          <w:rFonts w:ascii="Tahoma" w:hAnsi="Tahoma" w:cs="Tahoma"/>
          <w:sz w:val="22"/>
          <w:szCs w:val="22"/>
        </w:rPr>
        <w:t>]</w:t>
      </w:r>
      <w:r w:rsidRPr="005E7ED2">
        <w:rPr>
          <w:rFonts w:ascii="Tahoma" w:hAnsi="Tahoma" w:cs="Tahoma"/>
          <w:sz w:val="22"/>
          <w:szCs w:val="22"/>
        </w:rPr>
        <w:t xml:space="preserve"> OR </w:t>
      </w:r>
      <w:r w:rsidRPr="005E7ED2">
        <w:rPr>
          <w:rStyle w:val="AlternativeText"/>
          <w:rFonts w:ascii="Tahoma" w:hAnsi="Tahoma" w:cs="Tahoma"/>
          <w:sz w:val="22"/>
          <w:szCs w:val="22"/>
        </w:rPr>
        <w:t>[</w:t>
      </w:r>
      <w:r w:rsidRPr="005E7ED2">
        <w:rPr>
          <w:rStyle w:val="InsertText"/>
          <w:rFonts w:ascii="Tahoma" w:hAnsi="Tahoma" w:cs="Tahoma"/>
          <w:sz w:val="22"/>
          <w:szCs w:val="22"/>
        </w:rPr>
        <w:t>insert name</w:t>
      </w:r>
      <w:r w:rsidRPr="005E7ED2">
        <w:rPr>
          <w:rStyle w:val="AlternativeText"/>
          <w:rFonts w:ascii="Tahoma" w:hAnsi="Tahoma" w:cs="Tahoma"/>
          <w:sz w:val="22"/>
          <w:szCs w:val="22"/>
        </w:rPr>
        <w:t>]</w:t>
      </w:r>
      <w:r w:rsidRPr="005E7ED2">
        <w:rPr>
          <w:rStyle w:val="Strong"/>
          <w:rFonts w:ascii="Tahoma" w:hAnsi="Tahoma" w:cs="Tahoma"/>
          <w:sz w:val="22"/>
          <w:szCs w:val="22"/>
        </w:rPr>
        <w:t>]</w:t>
      </w:r>
      <w:r w:rsidRPr="005E7ED2">
        <w:rPr>
          <w:rFonts w:ascii="Tahoma" w:hAnsi="Tahoma" w:cs="Tahoma"/>
          <w:sz w:val="22"/>
          <w:szCs w:val="22"/>
        </w:rPr>
        <w:t xml:space="preserve"> [</w:t>
      </w:r>
      <w:r w:rsidRPr="005E7ED2">
        <w:rPr>
          <w:rStyle w:val="InsertText"/>
          <w:rFonts w:ascii="Tahoma" w:hAnsi="Tahoma" w:cs="Tahoma"/>
          <w:sz w:val="22"/>
          <w:szCs w:val="22"/>
        </w:rPr>
        <w:t>insert details of how DPO/named contact can be contacted</w:t>
      </w:r>
      <w:r w:rsidRPr="005E7ED2">
        <w:rPr>
          <w:rFonts w:ascii="Tahoma" w:hAnsi="Tahoma" w:cs="Tahoma"/>
          <w:sz w:val="22"/>
          <w:szCs w:val="22"/>
        </w:rPr>
        <w:t>], who will be pleased to help with any queries you might have.</w:t>
      </w:r>
    </w:p>
    <w:p w14:paraId="3568B7B9" w14:textId="77777777" w:rsidR="00E61C08" w:rsidRPr="005E7ED2" w:rsidRDefault="00E61C08">
      <w:pPr>
        <w:pStyle w:val="BodyText"/>
        <w:rPr>
          <w:rFonts w:ascii="Tahoma" w:hAnsi="Tahoma" w:cs="Tahoma"/>
          <w:sz w:val="22"/>
          <w:szCs w:val="22"/>
        </w:rPr>
      </w:pPr>
    </w:p>
    <w:p w14:paraId="52703914" w14:textId="77777777" w:rsidR="00F85DB0" w:rsidRPr="005E7ED2" w:rsidRDefault="00BF70C6">
      <w:pPr>
        <w:pStyle w:val="BodyText"/>
        <w:rPr>
          <w:rFonts w:ascii="Tahoma" w:hAnsi="Tahoma" w:cs="Tahoma"/>
          <w:sz w:val="22"/>
          <w:szCs w:val="22"/>
        </w:rPr>
      </w:pPr>
      <w:r w:rsidRPr="005E7ED2">
        <w:rPr>
          <w:rFonts w:ascii="Tahoma" w:hAnsi="Tahoma" w:cs="Tahoma"/>
          <w:sz w:val="22"/>
          <w:szCs w:val="22"/>
        </w:rPr>
        <w:t>Yours sincerely</w:t>
      </w:r>
    </w:p>
    <w:p w14:paraId="364AA27C" w14:textId="77777777" w:rsidR="00F85DB0" w:rsidRPr="005E7ED2" w:rsidRDefault="00BF70C6">
      <w:pPr>
        <w:pStyle w:val="BodyText"/>
        <w:rPr>
          <w:rFonts w:ascii="Tahoma" w:hAnsi="Tahoma" w:cs="Tahoma"/>
          <w:sz w:val="22"/>
          <w:szCs w:val="22"/>
        </w:rPr>
      </w:pPr>
      <w:r w:rsidRPr="005E7ED2">
        <w:rPr>
          <w:rFonts w:ascii="Tahoma" w:hAnsi="Tahoma" w:cs="Tahoma"/>
          <w:sz w:val="22"/>
          <w:szCs w:val="22"/>
        </w:rPr>
        <w:t>[</w:t>
      </w:r>
      <w:r w:rsidRPr="005E7ED2">
        <w:rPr>
          <w:rStyle w:val="InsertText"/>
          <w:rFonts w:ascii="Tahoma" w:hAnsi="Tahoma" w:cs="Tahoma"/>
          <w:sz w:val="22"/>
          <w:szCs w:val="22"/>
        </w:rPr>
        <w:t>CEO/Other senior person</w:t>
      </w:r>
      <w:r w:rsidRPr="005E7ED2">
        <w:rPr>
          <w:rFonts w:ascii="Tahoma" w:hAnsi="Tahoma" w:cs="Tahoma"/>
          <w:sz w:val="22"/>
          <w:szCs w:val="22"/>
        </w:rPr>
        <w:t>]</w:t>
      </w:r>
    </w:p>
    <w:sectPr w:rsidR="00F85DB0" w:rsidRPr="005E7ED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BDB46" w14:textId="77777777" w:rsidR="00E61C08" w:rsidRDefault="00E61C08" w:rsidP="00E61C08">
      <w:r>
        <w:separator/>
      </w:r>
    </w:p>
  </w:endnote>
  <w:endnote w:type="continuationSeparator" w:id="0">
    <w:p w14:paraId="439FDC5E" w14:textId="77777777" w:rsidR="00E61C08" w:rsidRDefault="00E61C08" w:rsidP="00E6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076674"/>
      <w:docPartObj>
        <w:docPartGallery w:val="Page Numbers (Bottom of Page)"/>
        <w:docPartUnique/>
      </w:docPartObj>
    </w:sdtPr>
    <w:sdtEndPr>
      <w:rPr>
        <w:rFonts w:ascii="Tahoma" w:hAnsi="Tahoma" w:cs="Tahoma"/>
        <w:noProof/>
      </w:rPr>
    </w:sdtEndPr>
    <w:sdtContent>
      <w:p w14:paraId="2C94E3A2" w14:textId="77777777" w:rsidR="00BC3542" w:rsidRDefault="00E61C08">
        <w:pPr>
          <w:pStyle w:val="Footer"/>
          <w:jc w:val="center"/>
          <w:rPr>
            <w:noProof/>
          </w:rPr>
        </w:pPr>
        <w:r>
          <w:fldChar w:fldCharType="begin"/>
        </w:r>
        <w:r>
          <w:instrText xml:space="preserve"> PAGE   \* MERGEFORMAT </w:instrText>
        </w:r>
        <w:r>
          <w:fldChar w:fldCharType="separate"/>
        </w:r>
        <w:r w:rsidR="00BC3542">
          <w:rPr>
            <w:noProof/>
          </w:rPr>
          <w:t>2</w:t>
        </w:r>
        <w:r>
          <w:rPr>
            <w:noProof/>
          </w:rPr>
          <w:fldChar w:fldCharType="end"/>
        </w:r>
      </w:p>
      <w:p w14:paraId="00E4339A" w14:textId="22012B4D" w:rsidR="00E61C08" w:rsidRPr="00BC3542" w:rsidRDefault="00BC3542">
        <w:pPr>
          <w:pStyle w:val="Footer"/>
          <w:jc w:val="center"/>
          <w:rPr>
            <w:rFonts w:ascii="Tahoma" w:hAnsi="Tahoma" w:cs="Tahoma"/>
          </w:rPr>
        </w:pPr>
        <w:r w:rsidRPr="00BC3542">
          <w:rPr>
            <w:rFonts w:ascii="Tahoma" w:hAnsi="Tahoma" w:cs="Tahoma"/>
            <w:noProof/>
          </w:rPr>
          <w:tab/>
        </w:r>
        <w:r w:rsidRPr="00BC3542">
          <w:rPr>
            <w:rFonts w:ascii="Tahoma" w:hAnsi="Tahoma" w:cs="Tahoma"/>
            <w:noProof/>
          </w:rPr>
          <w:tab/>
        </w:r>
        <w:r w:rsidRPr="00BC3542">
          <w:rPr>
            <w:rFonts w:ascii="Tahoma" w:hAnsi="Tahoma" w:cs="Tahoma"/>
            <w:noProof/>
          </w:rPr>
          <w:tab/>
        </w:r>
        <w:r w:rsidRPr="00BC3542">
          <w:rPr>
            <w:rFonts w:ascii="Tahoma" w:hAnsi="Tahoma" w:cs="Tahoma"/>
            <w:noProof/>
          </w:rPr>
          <w:tab/>
        </w:r>
        <w:r w:rsidRPr="00BC3542">
          <w:rPr>
            <w:rFonts w:ascii="Tahoma" w:hAnsi="Tahoma" w:cs="Tahoma"/>
            <w:noProof/>
          </w:rPr>
          <w:tab/>
        </w:r>
        <w:r w:rsidRPr="00BC3542">
          <w:rPr>
            <w:rFonts w:ascii="Tahoma" w:hAnsi="Tahoma" w:cs="Tahoma"/>
            <w:noProof/>
          </w:rPr>
          <w:tab/>
        </w:r>
        <w:r w:rsidRPr="00BC3542">
          <w:rPr>
            <w:rFonts w:ascii="Tahoma" w:hAnsi="Tahoma" w:cs="Tahoma"/>
            <w:noProof/>
          </w:rPr>
          <w:tab/>
        </w:r>
        <w:r w:rsidRPr="00BC3542">
          <w:rPr>
            <w:rFonts w:ascii="Tahoma" w:hAnsi="Tahoma" w:cs="Tahoma"/>
            <w:noProof/>
          </w:rPr>
          <w:tab/>
        </w:r>
        <w:r w:rsidRPr="00BC3542">
          <w:rPr>
            <w:rFonts w:ascii="Tahoma" w:hAnsi="Tahoma" w:cs="Tahoma"/>
            <w:noProof/>
          </w:rPr>
          <w:tab/>
        </w:r>
        <w:r w:rsidRPr="00BC3542">
          <w:rPr>
            <w:rFonts w:ascii="Tahoma" w:hAnsi="Tahoma" w:cs="Tahoma"/>
            <w:noProof/>
          </w:rPr>
          <w:tab/>
          <w:t>V18/19</w:t>
        </w:r>
      </w:p>
    </w:sdtContent>
  </w:sdt>
  <w:p w14:paraId="498A87D9" w14:textId="77777777" w:rsidR="00E61C08" w:rsidRDefault="00E61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B9032" w14:textId="77777777" w:rsidR="00E61C08" w:rsidRDefault="00E61C08" w:rsidP="00E61C08">
      <w:r>
        <w:separator/>
      </w:r>
    </w:p>
  </w:footnote>
  <w:footnote w:type="continuationSeparator" w:id="0">
    <w:p w14:paraId="3A5CB8E0" w14:textId="77777777" w:rsidR="00E61C08" w:rsidRDefault="00E61C08" w:rsidP="00E6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613E"/>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FF56221"/>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15F6239F"/>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2056C92C"/>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4" w15:restartNumberingAfterBreak="0">
    <w:nsid w:val="21C7F5B4"/>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5" w15:restartNumberingAfterBreak="0">
    <w:nsid w:val="34204902"/>
    <w:multiLevelType w:val="hybridMultilevel"/>
    <w:tmpl w:val="00000000"/>
    <w:name w:val="Bullets"/>
    <w:lvl w:ilvl="0" w:tplc="5D4EE6AC">
      <w:numFmt w:val="bullet"/>
      <w:pStyle w:val="Level1Bullet"/>
      <w:lvlText w:val="•"/>
      <w:lvlJc w:val="left"/>
      <w:pPr>
        <w:tabs>
          <w:tab w:val="num" w:pos="720"/>
        </w:tabs>
        <w:ind w:left="720" w:hanging="360"/>
      </w:pPr>
    </w:lvl>
    <w:lvl w:ilvl="1" w:tplc="16B20AE4">
      <w:numFmt w:val="bullet"/>
      <w:pStyle w:val="Level2Bullet"/>
      <w:lvlText w:val="–"/>
      <w:lvlJc w:val="left"/>
      <w:pPr>
        <w:tabs>
          <w:tab w:val="num" w:pos="1440"/>
        </w:tabs>
        <w:ind w:left="1440" w:hanging="360"/>
      </w:pPr>
    </w:lvl>
    <w:lvl w:ilvl="2" w:tplc="35FC5926">
      <w:start w:val="1"/>
      <w:numFmt w:val="decimal"/>
      <w:lvlText w:val=""/>
      <w:lvlJc w:val="left"/>
    </w:lvl>
    <w:lvl w:ilvl="3" w:tplc="707A9B20">
      <w:start w:val="1"/>
      <w:numFmt w:val="decimal"/>
      <w:lvlText w:val=""/>
      <w:lvlJc w:val="left"/>
    </w:lvl>
    <w:lvl w:ilvl="4" w:tplc="8A10FD22">
      <w:start w:val="1"/>
      <w:numFmt w:val="decimal"/>
      <w:lvlText w:val=""/>
      <w:lvlJc w:val="left"/>
    </w:lvl>
    <w:lvl w:ilvl="5" w:tplc="BCA0F7F4">
      <w:start w:val="1"/>
      <w:numFmt w:val="decimal"/>
      <w:lvlText w:val=""/>
      <w:lvlJc w:val="left"/>
    </w:lvl>
    <w:lvl w:ilvl="6" w:tplc="129C3530">
      <w:start w:val="1"/>
      <w:numFmt w:val="decimal"/>
      <w:lvlText w:val=""/>
      <w:lvlJc w:val="left"/>
    </w:lvl>
    <w:lvl w:ilvl="7" w:tplc="009CC540">
      <w:start w:val="1"/>
      <w:numFmt w:val="decimal"/>
      <w:lvlText w:val=""/>
      <w:lvlJc w:val="left"/>
    </w:lvl>
    <w:lvl w:ilvl="8" w:tplc="AEACAE14">
      <w:start w:val="1"/>
      <w:numFmt w:val="decimal"/>
      <w:lvlText w:val=""/>
      <w:lvlJc w:val="left"/>
    </w:lvl>
  </w:abstractNum>
  <w:abstractNum w:abstractNumId="6" w15:restartNumberingAfterBreak="0">
    <w:nsid w:val="5C085639"/>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5EB9C9BE"/>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8" w15:restartNumberingAfterBreak="0">
    <w:nsid w:val="6980A47B"/>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6E0F5259"/>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0" w15:restartNumberingAfterBreak="0">
    <w:nsid w:val="7A43B08F"/>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15:restartNumberingAfterBreak="0">
    <w:nsid w:val="7AF5DB31"/>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5"/>
  </w:num>
  <w:num w:numId="2">
    <w:abstractNumId w:val="2"/>
  </w:num>
  <w:num w:numId="3">
    <w:abstractNumId w:val="11"/>
  </w:num>
  <w:num w:numId="4">
    <w:abstractNumId w:val="10"/>
  </w:num>
  <w:num w:numId="5">
    <w:abstractNumId w:val="9"/>
  </w:num>
  <w:num w:numId="6">
    <w:abstractNumId w:val="4"/>
  </w:num>
  <w:num w:numId="7">
    <w:abstractNumId w:val="3"/>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C6"/>
    <w:rsid w:val="0001794F"/>
    <w:rsid w:val="005E7ED2"/>
    <w:rsid w:val="00BC3542"/>
    <w:rsid w:val="00BF70C6"/>
    <w:rsid w:val="00E61C08"/>
    <w:rsid w:val="00F85DB0"/>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041B"/>
  <w15:chartTrackingRefBased/>
  <w15:docId w15:val="{F69EBE30-F9DF-44EA-A74F-E4E07B3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42"/>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BC35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3542"/>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basedOn w:val="BodyTextChar"/>
    <w:rPr>
      <w:caps/>
    </w:rPr>
  </w:style>
  <w:style w:type="character" w:customStyle="1" w:styleId="DefinitionTerm">
    <w:name w:val="Definition Term"/>
    <w:basedOn w:val="BodyTextChar"/>
    <w:rPr>
      <w:b/>
    </w:rPr>
  </w:style>
  <w:style w:type="character" w:styleId="Emphasis">
    <w:name w:val="Emphasis"/>
    <w:basedOn w:val="BodyTextChar"/>
    <w:qFormat/>
    <w:rPr>
      <w:i/>
    </w:rPr>
  </w:style>
  <w:style w:type="character" w:styleId="Hyperlink">
    <w:name w:val="Hyperlink"/>
    <w:basedOn w:val="BodyTextChar"/>
    <w:rPr>
      <w:color w:val="0000FF"/>
      <w:u w:val="single"/>
    </w:rPr>
  </w:style>
  <w:style w:type="character" w:customStyle="1" w:styleId="InlineDefinition">
    <w:name w:val="Inline Definition"/>
    <w:basedOn w:val="BodyTextChar"/>
  </w:style>
  <w:style w:type="character" w:customStyle="1" w:styleId="InlineDefinitionTerm">
    <w:name w:val="Inline Definition Term"/>
    <w:basedOn w:val="BodyTextChar"/>
    <w:rPr>
      <w:b/>
    </w:rPr>
  </w:style>
  <w:style w:type="character" w:customStyle="1" w:styleId="IntenseCapitals">
    <w:name w:val="Intense Capitals"/>
    <w:basedOn w:val="BodyTextChar"/>
    <w:rPr>
      <w:b/>
      <w:caps/>
    </w:rPr>
  </w:style>
  <w:style w:type="character" w:styleId="IntenseEmphasis">
    <w:name w:val="Intense Emphasis"/>
    <w:basedOn w:val="BodyTextChar"/>
    <w:qFormat/>
    <w:rPr>
      <w:rFonts w:cs="Times New Roman"/>
      <w:b/>
      <w:i/>
    </w:rPr>
  </w:style>
  <w:style w:type="character" w:customStyle="1" w:styleId="InsertText">
    <w:name w:val="Insert Text"/>
    <w:basedOn w:val="BodyTextChar"/>
    <w:rPr>
      <w:rFonts w:cs="Times New Roman"/>
      <w:i/>
    </w:rPr>
  </w:style>
  <w:style w:type="character" w:customStyle="1" w:styleId="OptionalText">
    <w:name w:val="Optional Text"/>
    <w:basedOn w:val="BodyTextChar"/>
    <w:rPr>
      <w:rFonts w:cs="Times New Roman"/>
    </w:rPr>
  </w:style>
  <w:style w:type="character" w:customStyle="1" w:styleId="AlternativeText">
    <w:name w:val="Alternative Text"/>
    <w:basedOn w:val="BodyTextChar"/>
    <w:rPr>
      <w:rFonts w:cs="Times New Roman"/>
    </w:rPr>
  </w:style>
  <w:style w:type="character" w:styleId="PageNumber">
    <w:name w:val="page number"/>
    <w:basedOn w:val="DefaultParagraphFont"/>
  </w:style>
  <w:style w:type="character" w:customStyle="1" w:styleId="Strike">
    <w:name w:val="Strike"/>
    <w:basedOn w:val="BodyTextChar"/>
    <w:rPr>
      <w:strike/>
    </w:rPr>
  </w:style>
  <w:style w:type="character" w:styleId="Strong">
    <w:name w:val="Strong"/>
    <w:basedOn w:val="BodyTextChar"/>
    <w:qFormat/>
    <w:rPr>
      <w:b/>
    </w:rPr>
  </w:style>
  <w:style w:type="character" w:customStyle="1" w:styleId="Subscript">
    <w:name w:val="Subscript"/>
    <w:basedOn w:val="BodyTextChar"/>
    <w:rPr>
      <w:vertAlign w:val="subscript"/>
    </w:rPr>
  </w:style>
  <w:style w:type="character" w:customStyle="1" w:styleId="Superscript">
    <w:name w:val="Superscript"/>
    <w:basedOn w:val="BodyTextChar"/>
    <w:rPr>
      <w:vertAlign w:val="superscript"/>
    </w:rPr>
  </w:style>
  <w:style w:type="character" w:customStyle="1" w:styleId="Underline">
    <w:name w:val="Underline"/>
    <w:basedOn w:val="BodyTextChar"/>
    <w:rPr>
      <w:u w:val="singl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after="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sz w:val="20"/>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8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Definition">
    <w:name w:val="Definition"/>
    <w:basedOn w:val="BodyText"/>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BodyText1"/>
    <w:pPr>
      <w:keepNext/>
      <w:numPr>
        <w:numId w:val="4"/>
      </w:numPr>
      <w:outlineLvl w:val="2"/>
    </w:pPr>
    <w:rPr>
      <w:b/>
    </w:rPr>
  </w:style>
  <w:style w:type="paragraph" w:customStyle="1" w:styleId="Level2Heading">
    <w:name w:val="Level 2 Heading"/>
    <w:basedOn w:val="Level2Number"/>
    <w:next w:val="Level2Number"/>
    <w:pPr>
      <w:keepNext/>
      <w:outlineLvl w:val="3"/>
    </w:pPr>
    <w:rPr>
      <w:b/>
    </w:rPr>
  </w:style>
  <w:style w:type="paragraph" w:customStyle="1" w:styleId="Level3Heading">
    <w:name w:val="Level 3 Heading"/>
    <w:basedOn w:val="Level3Number"/>
    <w:pPr>
      <w:keepNext/>
      <w:outlineLvl w:val="4"/>
    </w:pPr>
    <w:rPr>
      <w:b/>
    </w:rPr>
  </w:style>
  <w:style w:type="paragraph" w:customStyle="1" w:styleId="Level4Heading">
    <w:name w:val="Level 4 Heading"/>
    <w:basedOn w:val="Level4Number"/>
    <w:pPr>
      <w:keepNext/>
      <w:outlineLvl w:val="5"/>
    </w:pPr>
    <w:rPr>
      <w:b/>
    </w:rPr>
  </w:style>
  <w:style w:type="paragraph" w:customStyle="1" w:styleId="Level1Number">
    <w:name w:val="Level 1 Number"/>
    <w:basedOn w:val="Level1Heading"/>
    <w:pPr>
      <w:keepNext w:val="0"/>
    </w:pPr>
    <w:rPr>
      <w:b w:val="0"/>
    </w:r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after="240"/>
      <w:jc w:val="center"/>
      <w:outlineLvl w:val="0"/>
    </w:pPr>
    <w:rPr>
      <w:caps/>
      <w:color w:val="808080"/>
      <w:sz w:val="28"/>
      <w:szCs w:val="28"/>
    </w:rPr>
  </w:style>
  <w:style w:type="paragraph" w:customStyle="1" w:styleId="ScheduleText">
    <w:name w:val="Schedule Text"/>
    <w:basedOn w:val="BodyText"/>
    <w:next w:val="BodyText"/>
    <w:pPr>
      <w:pageBreakBefore/>
      <w:numPr>
        <w:numId w:val="7"/>
      </w:numPr>
      <w:pBdr>
        <w:bottom w:val="single" w:sz="4" w:space="1" w:color="7F7F7F"/>
      </w:pBdr>
      <w:spacing w:before="240" w:after="240"/>
      <w:jc w:val="center"/>
      <w:outlineLvl w:val="0"/>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6"/>
      </w:numPr>
      <w:pBdr>
        <w:bottom w:val="single" w:sz="4" w:space="1" w:color="7F7F7F"/>
      </w:pBdr>
      <w:spacing w:before="240" w:after="240"/>
      <w:jc w:val="center"/>
      <w:outlineLvl w:val="0"/>
    </w:pPr>
    <w:rPr>
      <w:caps/>
      <w:color w:val="808080"/>
      <w:sz w:val="28"/>
      <w:szCs w:val="28"/>
    </w:rPr>
  </w:style>
  <w:style w:type="paragraph" w:customStyle="1" w:styleId="AppendixText">
    <w:name w:val="Appendix Text"/>
    <w:basedOn w:val="BodyText"/>
    <w:next w:val="BodyText"/>
    <w:pPr>
      <w:pageBreakBefore/>
      <w:numPr>
        <w:numId w:val="8"/>
      </w:numPr>
      <w:pBdr>
        <w:bottom w:val="single" w:sz="4" w:space="1" w:color="7F7F7F"/>
      </w:pBdr>
      <w:spacing w:before="240" w:after="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link w:val="FooterChar"/>
    <w:uiPriority w:val="99"/>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pPr>
      <w:jc w:val="both"/>
    </w:pPr>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b/>
      <w:sz w:val="32"/>
      <w:szCs w:val="32"/>
    </w:rPr>
  </w:style>
  <w:style w:type="paragraph" w:customStyle="1" w:styleId="TableDefListParagraph">
    <w:name w:val="TableDefList Paragraph"/>
    <w:basedOn w:val="BodyText"/>
    <w:pPr>
      <w:numPr>
        <w:numId w:val="9"/>
      </w:numPr>
    </w:pPr>
  </w:style>
  <w:style w:type="paragraph" w:customStyle="1" w:styleId="TableDefListParagraph1">
    <w:name w:val="TableDefList Paragraph 1"/>
    <w:basedOn w:val="BodyText"/>
    <w:pPr>
      <w:numPr>
        <w:ilvl w:val="1"/>
        <w:numId w:val="9"/>
      </w:numPr>
    </w:pPr>
  </w:style>
  <w:style w:type="paragraph" w:customStyle="1" w:styleId="TableDefListParagraph2">
    <w:name w:val="TableDefList Paragraph 2"/>
    <w:basedOn w:val="TableDefListParagraph"/>
    <w:pPr>
      <w:numPr>
        <w:ilvl w:val="2"/>
      </w:numPr>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61C08"/>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Letter—from employer enclosing GDPR data protection privacy notice (employment)</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Letter—from employer enclosing GDPR data protection privacy notice (employment)</dc:title>
  <dc:subject/>
  <dc:creator>Michael Simpson</dc:creator>
  <cp:keywords/>
  <cp:lastModifiedBy>Office2</cp:lastModifiedBy>
  <cp:revision>6</cp:revision>
  <cp:lastPrinted>1900-01-01T00:00:00Z</cp:lastPrinted>
  <dcterms:created xsi:type="dcterms:W3CDTF">2018-03-07T11:30:00Z</dcterms:created>
  <dcterms:modified xsi:type="dcterms:W3CDTF">2018-10-04T10:14:00Z</dcterms:modified>
  <cp:category>SHARESCHEMES RISKANDCOMPLIANCE PRACTICECOMPLIANCE</cp:category>
</cp:coreProperties>
</file>